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A40416">
      <w:r>
        <w:fldChar w:fldCharType="begin"/>
      </w:r>
      <w:r>
        <w:instrText xml:space="preserve"> HYPERLINK "http://www.clarin.com/opinion/debate-megamineria_0_650335020.html" </w:instrText>
      </w:r>
      <w:r>
        <w:fldChar w:fldCharType="separate"/>
      </w:r>
      <w:r>
        <w:rPr>
          <w:rStyle w:val="Hipervnculo"/>
        </w:rPr>
        <w:t>http://www.clarin.com/opinion/debate-megamineria_0_650335020.html</w:t>
      </w:r>
      <w:r>
        <w:fldChar w:fldCharType="end"/>
      </w:r>
    </w:p>
    <w:p w:rsidR="00A40416" w:rsidRPr="00A40416" w:rsidRDefault="00A40416" w:rsidP="00A40416">
      <w:pPr>
        <w:shd w:val="clear" w:color="auto" w:fill="FFFFFF"/>
        <w:spacing w:after="0" w:line="222" w:lineRule="atLeast"/>
        <w:outlineLvl w:val="2"/>
        <w:rPr>
          <w:rFonts w:ascii="Arial" w:eastAsia="Times New Roman" w:hAnsi="Arial" w:cs="Arial"/>
          <w:b/>
          <w:bCs/>
          <w:caps/>
          <w:color w:val="333333"/>
          <w:sz w:val="19"/>
          <w:szCs w:val="19"/>
          <w:lang w:eastAsia="es-ES"/>
        </w:rPr>
      </w:pPr>
      <w:hyperlink r:id="rId5" w:history="1">
        <w:r w:rsidRPr="00A40416">
          <w:rPr>
            <w:rFonts w:ascii="Arial" w:eastAsia="Times New Roman" w:hAnsi="Arial" w:cs="Arial"/>
            <w:b/>
            <w:bCs/>
            <w:caps/>
            <w:color w:val="D02128"/>
            <w:sz w:val="19"/>
            <w:u w:val="single"/>
            <w:lang w:eastAsia="es-ES"/>
          </w:rPr>
          <w:t>OPINIÓN</w:t>
        </w:r>
      </w:hyperlink>
    </w:p>
    <w:p w:rsidR="00A40416" w:rsidRPr="00A40416" w:rsidRDefault="00A40416" w:rsidP="00A40416">
      <w:pPr>
        <w:shd w:val="clear" w:color="auto" w:fill="FFFFFF"/>
        <w:spacing w:after="0" w:line="222" w:lineRule="atLeast"/>
        <w:rPr>
          <w:rFonts w:ascii="Arial" w:eastAsia="Times New Roman" w:hAnsi="Arial" w:cs="Arial"/>
          <w:color w:val="333333"/>
          <w:sz w:val="18"/>
          <w:szCs w:val="18"/>
          <w:lang w:eastAsia="es-ES"/>
        </w:rPr>
      </w:pPr>
      <w:r w:rsidRPr="00A40416">
        <w:rPr>
          <w:rFonts w:ascii="Arial" w:eastAsia="Times New Roman" w:hAnsi="Arial" w:cs="Arial"/>
          <w:color w:val="333333"/>
          <w:sz w:val="18"/>
          <w:lang w:eastAsia="es-ES"/>
        </w:rPr>
        <w:t> </w:t>
      </w:r>
    </w:p>
    <w:p w:rsidR="00A40416" w:rsidRPr="00A40416" w:rsidRDefault="00A40416" w:rsidP="00A40416">
      <w:pPr>
        <w:shd w:val="clear" w:color="auto" w:fill="FFFFFF"/>
        <w:spacing w:after="138" w:line="222" w:lineRule="atLeast"/>
        <w:outlineLvl w:val="3"/>
        <w:rPr>
          <w:rFonts w:ascii="Arial" w:eastAsia="Times New Roman" w:hAnsi="Arial" w:cs="Arial"/>
          <w:caps/>
          <w:color w:val="333333"/>
          <w:sz w:val="19"/>
          <w:szCs w:val="19"/>
          <w:lang w:eastAsia="es-ES"/>
        </w:rPr>
      </w:pPr>
      <w:hyperlink r:id="rId6" w:history="1">
        <w:r w:rsidRPr="00A40416">
          <w:rPr>
            <w:rFonts w:ascii="Arial" w:eastAsia="Times New Roman" w:hAnsi="Arial" w:cs="Arial"/>
            <w:caps/>
            <w:color w:val="333333"/>
            <w:sz w:val="19"/>
            <w:u w:val="single"/>
            <w:lang w:eastAsia="es-ES"/>
          </w:rPr>
          <w:t>DEBATE</w:t>
        </w:r>
      </w:hyperlink>
    </w:p>
    <w:p w:rsidR="00A40416" w:rsidRPr="00A40416" w:rsidRDefault="00A40416" w:rsidP="00A40416">
      <w:pPr>
        <w:shd w:val="clear" w:color="auto" w:fill="FFFFFF"/>
        <w:spacing w:after="138" w:line="595" w:lineRule="atLeast"/>
        <w:outlineLvl w:val="1"/>
        <w:rPr>
          <w:rFonts w:ascii="Georgia" w:eastAsia="Times New Roman" w:hAnsi="Georgia" w:cs="Arial"/>
          <w:color w:val="333333"/>
          <w:spacing w:val="-12"/>
          <w:sz w:val="53"/>
          <w:szCs w:val="53"/>
          <w:lang w:eastAsia="es-ES"/>
        </w:rPr>
      </w:pPr>
      <w:r w:rsidRPr="00A40416">
        <w:rPr>
          <w:rFonts w:ascii="Georgia" w:eastAsia="Times New Roman" w:hAnsi="Georgia" w:cs="Arial"/>
          <w:color w:val="333333"/>
          <w:spacing w:val="-12"/>
          <w:sz w:val="53"/>
          <w:szCs w:val="53"/>
          <w:lang w:eastAsia="es-ES"/>
        </w:rPr>
        <w:t xml:space="preserve">Quién es quién en el debate sobre </w:t>
      </w:r>
      <w:proofErr w:type="spellStart"/>
      <w:r w:rsidRPr="00A40416">
        <w:rPr>
          <w:rFonts w:ascii="Georgia" w:eastAsia="Times New Roman" w:hAnsi="Georgia" w:cs="Arial"/>
          <w:color w:val="333333"/>
          <w:spacing w:val="-12"/>
          <w:sz w:val="53"/>
          <w:szCs w:val="53"/>
          <w:lang w:eastAsia="es-ES"/>
        </w:rPr>
        <w:t>megaminería</w:t>
      </w:r>
      <w:proofErr w:type="spellEnd"/>
    </w:p>
    <w:p w:rsidR="00A40416" w:rsidRPr="00A40416" w:rsidRDefault="00A40416" w:rsidP="00A40416">
      <w:pPr>
        <w:shd w:val="clear" w:color="auto" w:fill="FFFFFF"/>
        <w:spacing w:after="55" w:line="222" w:lineRule="atLeast"/>
        <w:outlineLvl w:val="3"/>
        <w:rPr>
          <w:rFonts w:ascii="Arial" w:eastAsia="Times New Roman" w:hAnsi="Arial" w:cs="Arial"/>
          <w:caps/>
          <w:color w:val="333333"/>
          <w:sz w:val="14"/>
          <w:szCs w:val="14"/>
          <w:lang w:eastAsia="es-ES"/>
        </w:rPr>
      </w:pPr>
      <w:r w:rsidRPr="00A40416">
        <w:rPr>
          <w:rFonts w:ascii="Arial" w:eastAsia="Times New Roman" w:hAnsi="Arial" w:cs="Arial"/>
          <w:caps/>
          <w:color w:val="333333"/>
          <w:sz w:val="14"/>
          <w:szCs w:val="14"/>
          <w:lang w:eastAsia="es-ES"/>
        </w:rPr>
        <w:t>POR</w:t>
      </w:r>
      <w:r w:rsidRPr="00A40416">
        <w:rPr>
          <w:rFonts w:ascii="Arial" w:eastAsia="Times New Roman" w:hAnsi="Arial" w:cs="Arial"/>
          <w:caps/>
          <w:color w:val="333333"/>
          <w:sz w:val="14"/>
          <w:lang w:eastAsia="es-ES"/>
        </w:rPr>
        <w:t> </w:t>
      </w:r>
      <w:r w:rsidRPr="00A40416">
        <w:rPr>
          <w:rFonts w:ascii="Arial" w:eastAsia="Times New Roman" w:hAnsi="Arial" w:cs="Arial"/>
          <w:caps/>
          <w:color w:val="004A72"/>
          <w:sz w:val="14"/>
          <w:lang w:eastAsia="es-ES"/>
        </w:rPr>
        <w:t>MARISTELLA SVAMPA SOCIOLOGA, INTEGRANTE DE PLATAFORMA 2012</w:t>
      </w:r>
    </w:p>
    <w:p w:rsidR="00A40416" w:rsidRPr="00A40416" w:rsidRDefault="00A40416" w:rsidP="00A40416">
      <w:pPr>
        <w:shd w:val="clear" w:color="auto" w:fill="FFFFFF"/>
        <w:spacing w:line="249" w:lineRule="atLeast"/>
        <w:outlineLvl w:val="4"/>
        <w:rPr>
          <w:rFonts w:ascii="Arial" w:eastAsia="Times New Roman" w:hAnsi="Arial" w:cs="Arial"/>
          <w:color w:val="333333"/>
          <w:sz w:val="24"/>
          <w:szCs w:val="24"/>
          <w:lang w:eastAsia="es-ES"/>
        </w:rPr>
      </w:pPr>
      <w:r w:rsidRPr="00A40416">
        <w:rPr>
          <w:rFonts w:ascii="Arial" w:eastAsia="Times New Roman" w:hAnsi="Arial" w:cs="Arial"/>
          <w:color w:val="333333"/>
          <w:sz w:val="24"/>
          <w:szCs w:val="24"/>
          <w:lang w:eastAsia="es-ES"/>
        </w:rPr>
        <w:t>Existe pensamiento crítico y credibilidad en provincias y universidades. No así en gobernadores ni en el Estado nacional, en clara alianza estratégica con las mineras.</w:t>
      </w:r>
    </w:p>
    <w:tbl>
      <w:tblPr>
        <w:tblW w:w="0" w:type="dxa"/>
        <w:tblCellMar>
          <w:left w:w="0" w:type="dxa"/>
          <w:right w:w="0" w:type="dxa"/>
        </w:tblCellMar>
        <w:tblLook w:val="04A0"/>
      </w:tblPr>
      <w:tblGrid>
        <w:gridCol w:w="372"/>
        <w:gridCol w:w="330"/>
        <w:gridCol w:w="330"/>
        <w:gridCol w:w="342"/>
        <w:gridCol w:w="222"/>
      </w:tblGrid>
      <w:tr w:rsidR="00A40416" w:rsidRPr="00A40416" w:rsidTr="00A40416">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360"/>
              <w:gridCol w:w="6"/>
            </w:tblGrid>
            <w:tr w:rsidR="00A40416" w:rsidRPr="00A40416" w:rsidTr="00A40416">
              <w:tc>
                <w:tcPr>
                  <w:tcW w:w="6" w:type="dxa"/>
                  <w:tcBorders>
                    <w:top w:val="nil"/>
                    <w:left w:val="nil"/>
                    <w:bottom w:val="nil"/>
                    <w:right w:val="nil"/>
                  </w:tcBorders>
                  <w:vAlign w:val="center"/>
                  <w:hideMark/>
                </w:tcPr>
                <w:p w:rsidR="00A40416" w:rsidRPr="00A40416" w:rsidRDefault="00A40416" w:rsidP="00A40416">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vAlign w:val="center"/>
                  <w:hideMark/>
                </w:tcPr>
                <w:p w:rsidR="00A40416" w:rsidRPr="00A40416" w:rsidRDefault="00A40416" w:rsidP="00A40416">
                  <w:pPr>
                    <w:spacing w:after="0" w:line="240" w:lineRule="auto"/>
                    <w:rPr>
                      <w:rFonts w:ascii="Arial" w:eastAsia="Times New Roman" w:hAnsi="Arial" w:cs="Arial"/>
                      <w:color w:val="4D4D4D"/>
                      <w:sz w:val="14"/>
                      <w:szCs w:val="14"/>
                      <w:lang w:eastAsia="es-ES"/>
                    </w:rPr>
                  </w:pPr>
                  <w:r>
                    <w:rPr>
                      <w:rFonts w:ascii="Arial" w:eastAsia="Times New Roman" w:hAnsi="Arial" w:cs="Arial"/>
                      <w:noProof/>
                      <w:color w:val="4D4D4D"/>
                      <w:sz w:val="14"/>
                      <w:szCs w:val="14"/>
                      <w:lang w:eastAsia="es-ES"/>
                    </w:rPr>
                    <w:drawing>
                      <wp:inline distT="0" distB="0" distL="0" distR="0">
                        <wp:extent cx="201930" cy="140970"/>
                        <wp:effectExtent l="19050" t="0" r="7620" b="0"/>
                        <wp:docPr id="1" name="componentDiv-reaction0-icon_img" descr="http://www.clarin.com/static/DESGigyaConnect/image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0-icon_img" descr="http://www.clarin.com/static/DESGigyaConnect/images/email.png"/>
                                <pic:cNvPicPr>
                                  <a:picLocks noChangeAspect="1" noChangeArrowheads="1"/>
                                </pic:cNvPicPr>
                              </pic:nvPicPr>
                              <pic:blipFill>
                                <a:blip r:embed="rId7" cstate="print"/>
                                <a:srcRect/>
                                <a:stretch>
                                  <a:fillRect/>
                                </a:stretch>
                              </pic:blipFill>
                              <pic:spPr bwMode="auto">
                                <a:xfrm>
                                  <a:off x="0" y="0"/>
                                  <a:ext cx="201930" cy="140970"/>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A40416" w:rsidRPr="00A40416" w:rsidRDefault="00A40416" w:rsidP="00A40416">
                  <w:pPr>
                    <w:spacing w:after="0" w:line="240" w:lineRule="auto"/>
                    <w:rPr>
                      <w:rFonts w:ascii="Arial" w:eastAsia="Times New Roman" w:hAnsi="Arial" w:cs="Arial"/>
                      <w:color w:val="4D4D4D"/>
                      <w:sz w:val="14"/>
                      <w:szCs w:val="14"/>
                      <w:lang w:eastAsia="es-ES"/>
                    </w:rPr>
                  </w:pPr>
                </w:p>
              </w:tc>
            </w:tr>
          </w:tbl>
          <w:p w:rsidR="00A40416" w:rsidRPr="00A40416" w:rsidRDefault="00A40416" w:rsidP="00A40416">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noWrap/>
            <w:vAlign w:val="center"/>
            <w:hideMark/>
          </w:tcPr>
          <w:p w:rsidR="00A40416" w:rsidRPr="00A40416" w:rsidRDefault="00A40416" w:rsidP="00A40416">
            <w:pPr>
              <w:spacing w:after="0" w:line="240" w:lineRule="auto"/>
              <w:rPr>
                <w:rFonts w:ascii="Times New Roman" w:eastAsia="Times New Roman" w:hAnsi="Times New Roman" w:cs="Times New Roman"/>
                <w:color w:val="4D4D4D"/>
                <w:sz w:val="24"/>
                <w:szCs w:val="24"/>
                <w:bdr w:val="none" w:sz="0" w:space="0" w:color="auto" w:frame="1"/>
                <w:lang w:eastAsia="es-ES"/>
              </w:rPr>
            </w:pPr>
            <w:r w:rsidRPr="00A40416">
              <w:rPr>
                <w:rFonts w:ascii="Arial" w:eastAsia="Times New Roman" w:hAnsi="Arial" w:cs="Arial"/>
                <w:color w:val="4D4D4D"/>
                <w:sz w:val="14"/>
                <w:szCs w:val="14"/>
                <w:lang w:eastAsia="es-ES"/>
              </w:rPr>
              <w:fldChar w:fldCharType="begin"/>
            </w:r>
            <w:r w:rsidRPr="00A40416">
              <w:rPr>
                <w:rFonts w:ascii="Arial" w:eastAsia="Times New Roman" w:hAnsi="Arial" w:cs="Arial"/>
                <w:color w:val="4D4D4D"/>
                <w:sz w:val="14"/>
                <w:szCs w:val="14"/>
                <w:lang w:eastAsia="es-ES"/>
              </w:rPr>
              <w:instrText xml:space="preserve"> HYPERLINK "http://www.clarin.com/opinion/debate-megamineria_0_650335020.html" </w:instrText>
            </w:r>
            <w:r w:rsidRPr="00A40416">
              <w:rPr>
                <w:rFonts w:ascii="Arial" w:eastAsia="Times New Roman" w:hAnsi="Arial" w:cs="Arial"/>
                <w:color w:val="4D4D4D"/>
                <w:sz w:val="14"/>
                <w:szCs w:val="14"/>
                <w:lang w:eastAsia="es-ES"/>
              </w:rPr>
              <w:fldChar w:fldCharType="separate"/>
            </w:r>
          </w:p>
          <w:p w:rsidR="00A40416" w:rsidRPr="00A40416" w:rsidRDefault="00A40416" w:rsidP="00A40416">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4D4D4D"/>
                <w:sz w:val="14"/>
                <w:szCs w:val="14"/>
                <w:bdr w:val="none" w:sz="0" w:space="0" w:color="auto" w:frame="1"/>
                <w:lang w:eastAsia="es-ES"/>
              </w:rPr>
              <w:drawing>
                <wp:inline distT="0" distB="0" distL="0" distR="0">
                  <wp:extent cx="184785" cy="184785"/>
                  <wp:effectExtent l="19050" t="0" r="5715" b="0"/>
                  <wp:docPr id="2" name="Imagen 2" descr="http://www.clarin.com/static/DESGigyaConnect/images/twitter-19x1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arin.com/static/DESGigyaConnect/images/twitter-19x19.png">
                            <a:hlinkClick r:id="rId8"/>
                          </pic:cNvPr>
                          <pic:cNvPicPr>
                            <a:picLocks noChangeAspect="1" noChangeArrowheads="1"/>
                          </pic:cNvPicPr>
                        </pic:nvPicPr>
                        <pic:blipFill>
                          <a:blip r:embed="rId9"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A40416" w:rsidRPr="00A40416" w:rsidRDefault="00A40416" w:rsidP="00A40416">
            <w:pPr>
              <w:shd w:val="clear" w:color="auto" w:fill="FFFFFF"/>
              <w:spacing w:after="0" w:line="240" w:lineRule="auto"/>
              <w:rPr>
                <w:rFonts w:ascii="Arial" w:eastAsia="Times New Roman" w:hAnsi="Arial" w:cs="Arial"/>
                <w:color w:val="4D4D4D"/>
                <w:sz w:val="14"/>
                <w:szCs w:val="14"/>
                <w:bdr w:val="none" w:sz="0" w:space="0" w:color="auto" w:frame="1"/>
                <w:lang w:eastAsia="es-ES"/>
              </w:rPr>
            </w:pPr>
            <w:r w:rsidRPr="00A40416">
              <w:rPr>
                <w:rFonts w:ascii="Arial" w:eastAsia="Times New Roman" w:hAnsi="Arial" w:cs="Arial"/>
                <w:color w:val="878787"/>
                <w:sz w:val="13"/>
                <w:szCs w:val="13"/>
                <w:bdr w:val="none" w:sz="0" w:space="0" w:color="auto" w:frame="1"/>
                <w:lang w:eastAsia="es-ES"/>
              </w:rPr>
              <w:t>0</w:t>
            </w:r>
          </w:p>
          <w:p w:rsidR="00A40416" w:rsidRPr="00A40416" w:rsidRDefault="00A40416" w:rsidP="00A40416">
            <w:pPr>
              <w:spacing w:after="0" w:line="240" w:lineRule="auto"/>
              <w:rPr>
                <w:rFonts w:ascii="Arial" w:eastAsia="Times New Roman" w:hAnsi="Arial" w:cs="Arial"/>
                <w:color w:val="4D4D4D"/>
                <w:sz w:val="14"/>
                <w:szCs w:val="14"/>
                <w:lang w:eastAsia="es-ES"/>
              </w:rPr>
            </w:pPr>
            <w:r w:rsidRPr="00A40416">
              <w:rPr>
                <w:rFonts w:ascii="Arial" w:eastAsia="Times New Roman" w:hAnsi="Arial" w:cs="Arial"/>
                <w:color w:val="4D4D4D"/>
                <w:sz w:val="14"/>
                <w:szCs w:val="14"/>
                <w:lang w:eastAsia="es-ES"/>
              </w:rPr>
              <w:fldChar w:fldCharType="end"/>
            </w:r>
          </w:p>
        </w:tc>
        <w:tc>
          <w:tcPr>
            <w:tcW w:w="6" w:type="dxa"/>
            <w:tcBorders>
              <w:top w:val="nil"/>
              <w:left w:val="nil"/>
              <w:bottom w:val="nil"/>
              <w:right w:val="nil"/>
            </w:tcBorders>
            <w:noWrap/>
            <w:vAlign w:val="center"/>
            <w:hideMark/>
          </w:tcPr>
          <w:p w:rsidR="00A40416" w:rsidRPr="00A40416" w:rsidRDefault="00A40416" w:rsidP="00A40416">
            <w:pPr>
              <w:spacing w:after="0" w:line="240" w:lineRule="auto"/>
              <w:rPr>
                <w:rFonts w:ascii="Times New Roman" w:eastAsia="Times New Roman" w:hAnsi="Times New Roman" w:cs="Times New Roman"/>
                <w:color w:val="4D4D4D"/>
                <w:sz w:val="24"/>
                <w:szCs w:val="24"/>
                <w:bdr w:val="none" w:sz="0" w:space="0" w:color="auto" w:frame="1"/>
                <w:lang w:eastAsia="es-ES"/>
              </w:rPr>
            </w:pPr>
            <w:r w:rsidRPr="00A40416">
              <w:rPr>
                <w:rFonts w:ascii="Arial" w:eastAsia="Times New Roman" w:hAnsi="Arial" w:cs="Arial"/>
                <w:color w:val="4D4D4D"/>
                <w:sz w:val="14"/>
                <w:szCs w:val="14"/>
                <w:lang w:eastAsia="es-ES"/>
              </w:rPr>
              <w:fldChar w:fldCharType="begin"/>
            </w:r>
            <w:r w:rsidRPr="00A40416">
              <w:rPr>
                <w:rFonts w:ascii="Arial" w:eastAsia="Times New Roman" w:hAnsi="Arial" w:cs="Arial"/>
                <w:color w:val="4D4D4D"/>
                <w:sz w:val="14"/>
                <w:szCs w:val="14"/>
                <w:lang w:eastAsia="es-ES"/>
              </w:rPr>
              <w:instrText xml:space="preserve"> HYPERLINK "http://www.clarin.com/opinion/debate-megamineria_0_650335020.html" </w:instrText>
            </w:r>
            <w:r w:rsidRPr="00A40416">
              <w:rPr>
                <w:rFonts w:ascii="Arial" w:eastAsia="Times New Roman" w:hAnsi="Arial" w:cs="Arial"/>
                <w:color w:val="4D4D4D"/>
                <w:sz w:val="14"/>
                <w:szCs w:val="14"/>
                <w:lang w:eastAsia="es-ES"/>
              </w:rPr>
              <w:fldChar w:fldCharType="separate"/>
            </w:r>
          </w:p>
          <w:p w:rsidR="00A40416" w:rsidRPr="00A40416" w:rsidRDefault="00A40416" w:rsidP="00A40416">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4D4D4D"/>
                <w:sz w:val="14"/>
                <w:szCs w:val="14"/>
                <w:bdr w:val="none" w:sz="0" w:space="0" w:color="auto" w:frame="1"/>
                <w:lang w:eastAsia="es-ES"/>
              </w:rPr>
              <w:drawing>
                <wp:inline distT="0" distB="0" distL="0" distR="0">
                  <wp:extent cx="184785" cy="184785"/>
                  <wp:effectExtent l="19050" t="0" r="5715" b="0"/>
                  <wp:docPr id="3" name="Imagen 3" descr="http://www.clarin.com/static/DESGigyaConnect/images/facebook-19x1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rin.com/static/DESGigyaConnect/images/facebook-19x19.png">
                            <a:hlinkClick r:id="rId8"/>
                          </pic:cNvPr>
                          <pic:cNvPicPr>
                            <a:picLocks noChangeAspect="1" noChangeArrowheads="1"/>
                          </pic:cNvPicPr>
                        </pic:nvPicPr>
                        <pic:blipFill>
                          <a:blip r:embed="rId10"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p>
          <w:p w:rsidR="00A40416" w:rsidRPr="00A40416" w:rsidRDefault="00A40416" w:rsidP="00A40416">
            <w:pPr>
              <w:shd w:val="clear" w:color="auto" w:fill="FFFFFF"/>
              <w:spacing w:after="0" w:line="240" w:lineRule="auto"/>
              <w:rPr>
                <w:rFonts w:ascii="Arial" w:eastAsia="Times New Roman" w:hAnsi="Arial" w:cs="Arial"/>
                <w:color w:val="4D4D4D"/>
                <w:sz w:val="14"/>
                <w:szCs w:val="14"/>
                <w:bdr w:val="none" w:sz="0" w:space="0" w:color="auto" w:frame="1"/>
                <w:lang w:eastAsia="es-ES"/>
              </w:rPr>
            </w:pPr>
            <w:r w:rsidRPr="00A40416">
              <w:rPr>
                <w:rFonts w:ascii="Arial" w:eastAsia="Times New Roman" w:hAnsi="Arial" w:cs="Arial"/>
                <w:color w:val="878787"/>
                <w:sz w:val="13"/>
                <w:szCs w:val="13"/>
                <w:bdr w:val="none" w:sz="0" w:space="0" w:color="auto" w:frame="1"/>
                <w:lang w:eastAsia="es-ES"/>
              </w:rPr>
              <w:t>337</w:t>
            </w:r>
          </w:p>
          <w:p w:rsidR="00A40416" w:rsidRPr="00A40416" w:rsidRDefault="00A40416" w:rsidP="00A40416">
            <w:pPr>
              <w:spacing w:after="0" w:line="240" w:lineRule="auto"/>
              <w:rPr>
                <w:rFonts w:ascii="Arial" w:eastAsia="Times New Roman" w:hAnsi="Arial" w:cs="Arial"/>
                <w:color w:val="4D4D4D"/>
                <w:sz w:val="14"/>
                <w:szCs w:val="14"/>
                <w:lang w:eastAsia="es-ES"/>
              </w:rPr>
            </w:pPr>
            <w:r w:rsidRPr="00A40416">
              <w:rPr>
                <w:rFonts w:ascii="Arial" w:eastAsia="Times New Roman" w:hAnsi="Arial" w:cs="Arial"/>
                <w:color w:val="4D4D4D"/>
                <w:sz w:val="14"/>
                <w:szCs w:val="14"/>
                <w:lang w:eastAsia="es-ES"/>
              </w:rPr>
              <w:fldChar w:fldCharType="end"/>
            </w:r>
          </w:p>
        </w:tc>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330"/>
              <w:gridCol w:w="6"/>
            </w:tblGrid>
            <w:tr w:rsidR="00A40416" w:rsidRPr="00A40416" w:rsidTr="00A40416">
              <w:tc>
                <w:tcPr>
                  <w:tcW w:w="6" w:type="dxa"/>
                  <w:tcBorders>
                    <w:top w:val="nil"/>
                    <w:left w:val="nil"/>
                    <w:bottom w:val="nil"/>
                    <w:right w:val="nil"/>
                  </w:tcBorders>
                  <w:vAlign w:val="center"/>
                  <w:hideMark/>
                </w:tcPr>
                <w:p w:rsidR="00A40416" w:rsidRPr="00A40416" w:rsidRDefault="00A40416" w:rsidP="00A40416">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vAlign w:val="center"/>
                  <w:hideMark/>
                </w:tcPr>
                <w:p w:rsidR="00A40416" w:rsidRPr="00A40416" w:rsidRDefault="00A40416" w:rsidP="00A40416">
                  <w:pPr>
                    <w:spacing w:after="0" w:line="240" w:lineRule="auto"/>
                    <w:rPr>
                      <w:rFonts w:ascii="Arial" w:eastAsia="Times New Roman" w:hAnsi="Arial" w:cs="Arial"/>
                      <w:color w:val="4D4D4D"/>
                      <w:sz w:val="14"/>
                      <w:szCs w:val="14"/>
                      <w:lang w:eastAsia="es-ES"/>
                    </w:rPr>
                  </w:pPr>
                  <w:r>
                    <w:rPr>
                      <w:rFonts w:ascii="Arial" w:eastAsia="Times New Roman" w:hAnsi="Arial" w:cs="Arial"/>
                      <w:noProof/>
                      <w:color w:val="4D4D4D"/>
                      <w:sz w:val="14"/>
                      <w:szCs w:val="14"/>
                      <w:lang w:eastAsia="es-ES"/>
                    </w:rPr>
                    <w:drawing>
                      <wp:inline distT="0" distB="0" distL="0" distR="0">
                        <wp:extent cx="184785" cy="184785"/>
                        <wp:effectExtent l="19050" t="0" r="5715" b="0"/>
                        <wp:docPr id="4" name="componentDiv-reaction3-icon_img" descr="http://www.clarin.com/static/DESGigyaConnect/images/gplus19x1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3-icon_img" descr="http://www.clarin.com/static/DESGigyaConnect/images/gplus19x19px.png"/>
                                <pic:cNvPicPr>
                                  <a:picLocks noChangeAspect="1" noChangeArrowheads="1"/>
                                </pic:cNvPicPr>
                              </pic:nvPicPr>
                              <pic:blipFill>
                                <a:blip r:embed="rId11"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A40416" w:rsidRPr="00A40416" w:rsidRDefault="00A40416" w:rsidP="00A40416">
                  <w:pPr>
                    <w:spacing w:after="0" w:line="240" w:lineRule="auto"/>
                    <w:rPr>
                      <w:rFonts w:ascii="Arial" w:eastAsia="Times New Roman" w:hAnsi="Arial" w:cs="Arial"/>
                      <w:color w:val="4D4D4D"/>
                      <w:sz w:val="14"/>
                      <w:szCs w:val="14"/>
                      <w:lang w:eastAsia="es-ES"/>
                    </w:rPr>
                  </w:pPr>
                </w:p>
              </w:tc>
            </w:tr>
          </w:tbl>
          <w:p w:rsidR="00A40416" w:rsidRPr="00A40416" w:rsidRDefault="00A40416" w:rsidP="00A40416">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tblPr>
            <w:tblGrid>
              <w:gridCol w:w="6"/>
              <w:gridCol w:w="210"/>
              <w:gridCol w:w="6"/>
            </w:tblGrid>
            <w:tr w:rsidR="00A40416" w:rsidRPr="00A40416" w:rsidTr="00A40416">
              <w:tc>
                <w:tcPr>
                  <w:tcW w:w="6" w:type="dxa"/>
                  <w:tcBorders>
                    <w:top w:val="nil"/>
                    <w:left w:val="nil"/>
                    <w:bottom w:val="nil"/>
                    <w:right w:val="nil"/>
                  </w:tcBorders>
                  <w:vAlign w:val="center"/>
                  <w:hideMark/>
                </w:tcPr>
                <w:p w:rsidR="00A40416" w:rsidRPr="00A40416" w:rsidRDefault="00A40416" w:rsidP="00A40416">
                  <w:pPr>
                    <w:spacing w:after="0" w:line="240" w:lineRule="auto"/>
                    <w:rPr>
                      <w:rFonts w:ascii="Arial" w:eastAsia="Times New Roman" w:hAnsi="Arial" w:cs="Arial"/>
                      <w:color w:val="4D4D4D"/>
                      <w:sz w:val="14"/>
                      <w:szCs w:val="14"/>
                      <w:lang w:eastAsia="es-ES"/>
                    </w:rPr>
                  </w:pPr>
                </w:p>
              </w:tc>
              <w:tc>
                <w:tcPr>
                  <w:tcW w:w="6" w:type="dxa"/>
                  <w:tcBorders>
                    <w:top w:val="nil"/>
                    <w:left w:val="nil"/>
                    <w:bottom w:val="nil"/>
                    <w:right w:val="nil"/>
                  </w:tcBorders>
                  <w:vAlign w:val="center"/>
                  <w:hideMark/>
                </w:tcPr>
                <w:p w:rsidR="00A40416" w:rsidRPr="00A40416" w:rsidRDefault="00A40416" w:rsidP="00A40416">
                  <w:pPr>
                    <w:spacing w:after="0" w:line="240" w:lineRule="auto"/>
                    <w:rPr>
                      <w:rFonts w:ascii="Arial" w:eastAsia="Times New Roman" w:hAnsi="Arial" w:cs="Arial"/>
                      <w:color w:val="4D4D4D"/>
                      <w:sz w:val="14"/>
                      <w:szCs w:val="14"/>
                      <w:lang w:eastAsia="es-ES"/>
                    </w:rPr>
                  </w:pPr>
                  <w:r>
                    <w:rPr>
                      <w:rFonts w:ascii="Arial" w:eastAsia="Times New Roman" w:hAnsi="Arial" w:cs="Arial"/>
                      <w:noProof/>
                      <w:color w:val="4D4D4D"/>
                      <w:sz w:val="14"/>
                      <w:szCs w:val="14"/>
                      <w:lang w:eastAsia="es-ES"/>
                    </w:rPr>
                    <w:drawing>
                      <wp:inline distT="0" distB="0" distL="0" distR="0">
                        <wp:extent cx="114300" cy="149225"/>
                        <wp:effectExtent l="19050" t="0" r="0" b="0"/>
                        <wp:docPr id="5" name="componentDiv-reaction4-icon_img" descr="http://www.clarin.com/static/DESGigyaConnect/images/mas-sha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v-reaction4-icon_img" descr="http://www.clarin.com/static/DESGigyaConnect/images/mas-sharing.png"/>
                                <pic:cNvPicPr>
                                  <a:picLocks noChangeAspect="1" noChangeArrowheads="1"/>
                                </pic:cNvPicPr>
                              </pic:nvPicPr>
                              <pic:blipFill>
                                <a:blip r:embed="rId12" cstate="print"/>
                                <a:srcRect/>
                                <a:stretch>
                                  <a:fillRect/>
                                </a:stretch>
                              </pic:blipFill>
                              <pic:spPr bwMode="auto">
                                <a:xfrm>
                                  <a:off x="0" y="0"/>
                                  <a:ext cx="114300" cy="149225"/>
                                </a:xfrm>
                                <a:prstGeom prst="rect">
                                  <a:avLst/>
                                </a:prstGeom>
                                <a:noFill/>
                                <a:ln w="9525">
                                  <a:noFill/>
                                  <a:miter lim="800000"/>
                                  <a:headEnd/>
                                  <a:tailEnd/>
                                </a:ln>
                              </pic:spPr>
                            </pic:pic>
                          </a:graphicData>
                        </a:graphic>
                      </wp:inline>
                    </w:drawing>
                  </w:r>
                </w:p>
              </w:tc>
              <w:tc>
                <w:tcPr>
                  <w:tcW w:w="6" w:type="dxa"/>
                  <w:tcBorders>
                    <w:top w:val="nil"/>
                    <w:left w:val="nil"/>
                    <w:bottom w:val="nil"/>
                    <w:right w:val="nil"/>
                  </w:tcBorders>
                  <w:vAlign w:val="center"/>
                  <w:hideMark/>
                </w:tcPr>
                <w:p w:rsidR="00A40416" w:rsidRPr="00A40416" w:rsidRDefault="00A40416" w:rsidP="00A40416">
                  <w:pPr>
                    <w:spacing w:after="0" w:line="240" w:lineRule="auto"/>
                    <w:rPr>
                      <w:rFonts w:ascii="Arial" w:eastAsia="Times New Roman" w:hAnsi="Arial" w:cs="Arial"/>
                      <w:color w:val="4D4D4D"/>
                      <w:sz w:val="14"/>
                      <w:szCs w:val="14"/>
                      <w:lang w:eastAsia="es-ES"/>
                    </w:rPr>
                  </w:pPr>
                </w:p>
              </w:tc>
            </w:tr>
          </w:tbl>
          <w:p w:rsidR="00A40416" w:rsidRPr="00A40416" w:rsidRDefault="00A40416" w:rsidP="00A40416">
            <w:pPr>
              <w:spacing w:after="0" w:line="240" w:lineRule="auto"/>
              <w:rPr>
                <w:rFonts w:ascii="Arial" w:eastAsia="Times New Roman" w:hAnsi="Arial" w:cs="Arial"/>
                <w:color w:val="4D4D4D"/>
                <w:sz w:val="14"/>
                <w:szCs w:val="14"/>
                <w:lang w:eastAsia="es-ES"/>
              </w:rPr>
            </w:pPr>
          </w:p>
        </w:tc>
      </w:tr>
    </w:tbl>
    <w:p w:rsidR="00A40416" w:rsidRPr="00A40416" w:rsidRDefault="00A40416" w:rsidP="00A40416">
      <w:pPr>
        <w:numPr>
          <w:ilvl w:val="0"/>
          <w:numId w:val="1"/>
        </w:numPr>
        <w:pBdr>
          <w:top w:val="single" w:sz="6" w:space="1" w:color="D0D0D0"/>
          <w:left w:val="single" w:sz="6" w:space="1" w:color="D0D0D0"/>
          <w:right w:val="single" w:sz="6" w:space="1" w:color="D0D0D0"/>
        </w:pBdr>
        <w:shd w:val="clear" w:color="auto" w:fill="FFFFFF"/>
        <w:spacing w:after="0" w:line="222" w:lineRule="atLeast"/>
        <w:ind w:left="0"/>
        <w:jc w:val="center"/>
        <w:rPr>
          <w:rFonts w:ascii="Arial" w:eastAsia="Times New Roman" w:hAnsi="Arial" w:cs="Arial"/>
          <w:color w:val="333333"/>
          <w:sz w:val="18"/>
          <w:szCs w:val="18"/>
          <w:lang w:eastAsia="es-ES"/>
        </w:rPr>
      </w:pPr>
      <w:hyperlink r:id="rId13" w:anchor="fotos" w:history="1">
        <w:r w:rsidRPr="00A40416">
          <w:rPr>
            <w:rFonts w:ascii="Arial" w:eastAsia="Times New Roman" w:hAnsi="Arial" w:cs="Arial"/>
            <w:caps/>
            <w:color w:val="D02128"/>
            <w:sz w:val="15"/>
            <w:lang w:eastAsia="es-ES"/>
          </w:rPr>
          <w:t>IMÁGENES</w:t>
        </w:r>
      </w:hyperlink>
    </w:p>
    <w:p w:rsidR="00A40416" w:rsidRPr="00A40416" w:rsidRDefault="00A40416" w:rsidP="00A40416">
      <w:pPr>
        <w:shd w:val="clear" w:color="auto" w:fill="F2F2F2"/>
        <w:spacing w:after="0" w:line="222" w:lineRule="atLeast"/>
        <w:rPr>
          <w:rFonts w:ascii="Arial" w:eastAsia="Times New Roman" w:hAnsi="Arial" w:cs="Arial"/>
          <w:color w:val="333333"/>
          <w:sz w:val="18"/>
          <w:szCs w:val="18"/>
          <w:lang w:eastAsia="es-ES"/>
        </w:rPr>
      </w:pPr>
      <w:r>
        <w:rPr>
          <w:rFonts w:ascii="Arial" w:eastAsia="Times New Roman" w:hAnsi="Arial" w:cs="Arial"/>
          <w:noProof/>
          <w:color w:val="333333"/>
          <w:sz w:val="18"/>
          <w:szCs w:val="18"/>
          <w:lang w:eastAsia="es-ES"/>
        </w:rPr>
        <w:drawing>
          <wp:inline distT="0" distB="0" distL="0" distR="0">
            <wp:extent cx="4457700" cy="2505710"/>
            <wp:effectExtent l="19050" t="0" r="0" b="0"/>
            <wp:docPr id="6" name="Imagen 6" descr="http://www.clarin.com/opinion/debate-megamineria_CLAIMA20120221_0038_22.jpg">
              <a:hlinkClick xmlns:a="http://schemas.openxmlformats.org/drawingml/2006/main" r:id="rId14" tooltip="&quot;Ampli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arin.com/opinion/debate-megamineria_CLAIMA20120221_0038_22.jpg">
                      <a:hlinkClick r:id="rId14" tooltip="&quot;Ampliar&quot;"/>
                    </pic:cNvPr>
                    <pic:cNvPicPr>
                      <a:picLocks noChangeAspect="1" noChangeArrowheads="1"/>
                    </pic:cNvPicPr>
                  </pic:nvPicPr>
                  <pic:blipFill>
                    <a:blip r:embed="rId15" cstate="print"/>
                    <a:srcRect/>
                    <a:stretch>
                      <a:fillRect/>
                    </a:stretch>
                  </pic:blipFill>
                  <pic:spPr bwMode="auto">
                    <a:xfrm>
                      <a:off x="0" y="0"/>
                      <a:ext cx="4457700" cy="2505710"/>
                    </a:xfrm>
                    <a:prstGeom prst="rect">
                      <a:avLst/>
                    </a:prstGeom>
                    <a:noFill/>
                    <a:ln w="9525">
                      <a:noFill/>
                      <a:miter lim="800000"/>
                      <a:headEnd/>
                      <a:tailEnd/>
                    </a:ln>
                  </pic:spPr>
                </pic:pic>
              </a:graphicData>
            </a:graphic>
          </wp:inline>
        </w:drawing>
      </w:r>
    </w:p>
    <w:p w:rsidR="00A40416" w:rsidRPr="00A40416" w:rsidRDefault="00A40416" w:rsidP="00A40416">
      <w:pPr>
        <w:shd w:val="clear" w:color="auto" w:fill="F2F2F2"/>
        <w:spacing w:after="138" w:line="166" w:lineRule="atLeast"/>
        <w:outlineLvl w:val="4"/>
        <w:rPr>
          <w:rFonts w:ascii="Arial" w:eastAsia="Times New Roman" w:hAnsi="Arial" w:cs="Arial"/>
          <w:b/>
          <w:bCs/>
          <w:color w:val="333333"/>
          <w:sz w:val="15"/>
          <w:szCs w:val="15"/>
          <w:lang w:eastAsia="es-ES"/>
        </w:rPr>
      </w:pPr>
      <w:r w:rsidRPr="00A40416">
        <w:rPr>
          <w:rFonts w:ascii="Arial" w:eastAsia="Times New Roman" w:hAnsi="Arial" w:cs="Arial"/>
          <w:b/>
          <w:bCs/>
          <w:color w:val="333333"/>
          <w:sz w:val="15"/>
          <w:szCs w:val="15"/>
          <w:lang w:eastAsia="es-ES"/>
        </w:rPr>
        <w:t xml:space="preserve">Quién es quién en el debate sobre </w:t>
      </w:r>
      <w:proofErr w:type="spellStart"/>
      <w:r w:rsidRPr="00A40416">
        <w:rPr>
          <w:rFonts w:ascii="Arial" w:eastAsia="Times New Roman" w:hAnsi="Arial" w:cs="Arial"/>
          <w:b/>
          <w:bCs/>
          <w:color w:val="333333"/>
          <w:sz w:val="15"/>
          <w:szCs w:val="15"/>
          <w:lang w:eastAsia="es-ES"/>
        </w:rPr>
        <w:t>megaminería</w:t>
      </w:r>
      <w:proofErr w:type="spellEnd"/>
    </w:p>
    <w:p w:rsidR="00A40416" w:rsidRPr="00A40416" w:rsidRDefault="00A40416" w:rsidP="00A40416">
      <w:pPr>
        <w:shd w:val="clear" w:color="auto" w:fill="F2F2F2"/>
        <w:spacing w:after="0" w:line="222" w:lineRule="atLeast"/>
        <w:outlineLvl w:val="2"/>
        <w:rPr>
          <w:rFonts w:ascii="Arial" w:eastAsia="Times New Roman" w:hAnsi="Arial" w:cs="Arial"/>
          <w:color w:val="333333"/>
          <w:sz w:val="18"/>
          <w:szCs w:val="18"/>
          <w:lang w:eastAsia="es-ES"/>
        </w:rPr>
      </w:pPr>
      <w:bookmarkStart w:id="0" w:name="audio"/>
      <w:bookmarkEnd w:id="0"/>
      <w:r w:rsidRPr="00A40416">
        <w:rPr>
          <w:rFonts w:ascii="Arial" w:eastAsia="Times New Roman" w:hAnsi="Arial" w:cs="Arial"/>
          <w:b/>
          <w:bCs/>
          <w:caps/>
          <w:color w:val="FFFFFF"/>
          <w:sz w:val="14"/>
          <w:lang w:eastAsia="es-ES"/>
        </w:rPr>
        <w:t>ETIQUETAS</w:t>
      </w:r>
    </w:p>
    <w:p w:rsidR="00A40416" w:rsidRPr="00A40416" w:rsidRDefault="00A40416" w:rsidP="00A40416">
      <w:pPr>
        <w:numPr>
          <w:ilvl w:val="0"/>
          <w:numId w:val="2"/>
        </w:numPr>
        <w:shd w:val="clear" w:color="auto" w:fill="F2F2F2"/>
        <w:spacing w:line="152" w:lineRule="atLeast"/>
        <w:ind w:left="0"/>
        <w:rPr>
          <w:rFonts w:ascii="Arial" w:eastAsia="Times New Roman" w:hAnsi="Arial" w:cs="Arial"/>
          <w:color w:val="555555"/>
          <w:sz w:val="15"/>
          <w:szCs w:val="15"/>
          <w:lang w:eastAsia="es-ES"/>
        </w:rPr>
      </w:pPr>
      <w:hyperlink r:id="rId16" w:history="1">
        <w:r w:rsidRPr="00A40416">
          <w:rPr>
            <w:rFonts w:ascii="Arial" w:eastAsia="Times New Roman" w:hAnsi="Arial" w:cs="Arial"/>
            <w:color w:val="333333"/>
            <w:sz w:val="15"/>
            <w:u w:val="single"/>
            <w:lang w:eastAsia="es-ES"/>
          </w:rPr>
          <w:t>Debate</w:t>
        </w:r>
      </w:hyperlink>
    </w:p>
    <w:p w:rsidR="00A40416" w:rsidRPr="00A40416" w:rsidRDefault="00A40416" w:rsidP="00A40416">
      <w:pPr>
        <w:shd w:val="clear" w:color="auto" w:fill="FFFFFF"/>
        <w:spacing w:after="0" w:line="222" w:lineRule="atLeast"/>
        <w:rPr>
          <w:rFonts w:ascii="Arial" w:eastAsia="Times New Roman" w:hAnsi="Arial" w:cs="Arial"/>
          <w:caps/>
          <w:color w:val="333333"/>
          <w:sz w:val="15"/>
          <w:szCs w:val="15"/>
          <w:lang w:eastAsia="es-ES"/>
        </w:rPr>
      </w:pPr>
      <w:r w:rsidRPr="00A40416">
        <w:rPr>
          <w:rFonts w:ascii="Arial" w:eastAsia="Times New Roman" w:hAnsi="Arial" w:cs="Arial"/>
          <w:caps/>
          <w:color w:val="333333"/>
          <w:sz w:val="15"/>
          <w:szCs w:val="15"/>
          <w:lang w:eastAsia="es-ES"/>
        </w:rPr>
        <w:t>21/02/12</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color w:val="333333"/>
          <w:sz w:val="21"/>
          <w:szCs w:val="21"/>
          <w:lang w:eastAsia="es-ES"/>
        </w:rPr>
        <w:t xml:space="preserve">Lejos de abrir a un “debate serio y responsable”, como decía proponer hace unos días la Presidenta, la reciente Organización Federal de Estados Mineros, que reúne a las provincias mineras, pone en evidencia las intenciones de los gobiernos nacional y provinciales </w:t>
      </w:r>
      <w:proofErr w:type="spellStart"/>
      <w:r w:rsidRPr="00A40416">
        <w:rPr>
          <w:rFonts w:ascii="Arial" w:eastAsia="Times New Roman" w:hAnsi="Arial" w:cs="Arial"/>
          <w:color w:val="333333"/>
          <w:sz w:val="21"/>
          <w:szCs w:val="21"/>
          <w:lang w:eastAsia="es-ES"/>
        </w:rPr>
        <w:t>de</w:t>
      </w:r>
      <w:r w:rsidRPr="00A40416">
        <w:rPr>
          <w:rFonts w:ascii="Arial" w:eastAsia="Times New Roman" w:hAnsi="Arial" w:cs="Arial"/>
          <w:b/>
          <w:bCs/>
          <w:color w:val="333333"/>
          <w:sz w:val="21"/>
          <w:szCs w:val="21"/>
          <w:lang w:eastAsia="es-ES"/>
        </w:rPr>
        <w:t>renovar</w:t>
      </w:r>
      <w:proofErr w:type="spellEnd"/>
      <w:r w:rsidRPr="00A40416">
        <w:rPr>
          <w:rFonts w:ascii="Arial" w:eastAsia="Times New Roman" w:hAnsi="Arial" w:cs="Arial"/>
          <w:b/>
          <w:bCs/>
          <w:color w:val="333333"/>
          <w:sz w:val="21"/>
          <w:szCs w:val="21"/>
          <w:lang w:eastAsia="es-ES"/>
        </w:rPr>
        <w:t xml:space="preserve"> sus apoyos al modelo extractivo y clausurar cualquier posibilidad de una discusión de fondo sobre la espinosa cuestión de la </w:t>
      </w:r>
      <w:proofErr w:type="spellStart"/>
      <w:r w:rsidRPr="00A40416">
        <w:rPr>
          <w:rFonts w:ascii="Arial" w:eastAsia="Times New Roman" w:hAnsi="Arial" w:cs="Arial"/>
          <w:b/>
          <w:bCs/>
          <w:color w:val="333333"/>
          <w:sz w:val="21"/>
          <w:szCs w:val="21"/>
          <w:lang w:eastAsia="es-ES"/>
        </w:rPr>
        <w:t>megaminería</w:t>
      </w:r>
      <w:proofErr w:type="spellEnd"/>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 que incluya, entre otras cosas, la modificación de las leyes mineras sancionadas en los `90.</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b/>
          <w:bCs/>
          <w:color w:val="333333"/>
          <w:sz w:val="21"/>
          <w:szCs w:val="21"/>
          <w:lang w:eastAsia="es-ES"/>
        </w:rPr>
        <w:t xml:space="preserve">Este “pacto”, decidido de espaldas a la </w:t>
      </w:r>
      <w:proofErr w:type="gramStart"/>
      <w:r w:rsidRPr="00A40416">
        <w:rPr>
          <w:rFonts w:ascii="Arial" w:eastAsia="Times New Roman" w:hAnsi="Arial" w:cs="Arial"/>
          <w:b/>
          <w:bCs/>
          <w:color w:val="333333"/>
          <w:sz w:val="21"/>
          <w:szCs w:val="21"/>
          <w:lang w:eastAsia="es-ES"/>
        </w:rPr>
        <w:t>sociedad</w:t>
      </w:r>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w:t>
      </w:r>
      <w:proofErr w:type="gramEnd"/>
      <w:r w:rsidRPr="00A40416">
        <w:rPr>
          <w:rFonts w:ascii="Arial" w:eastAsia="Times New Roman" w:hAnsi="Arial" w:cs="Arial"/>
          <w:color w:val="333333"/>
          <w:sz w:val="21"/>
          <w:szCs w:val="21"/>
          <w:lang w:eastAsia="es-ES"/>
        </w:rPr>
        <w:t xml:space="preserve"> se inserta en un escenario marcado por una gran conflictividad social y una escalada represiva en el noroeste argentino, cuyo epicentro se desplazó desde </w:t>
      </w:r>
      <w:proofErr w:type="spellStart"/>
      <w:r w:rsidRPr="00A40416">
        <w:rPr>
          <w:rFonts w:ascii="Arial" w:eastAsia="Times New Roman" w:hAnsi="Arial" w:cs="Arial"/>
          <w:color w:val="333333"/>
          <w:sz w:val="21"/>
          <w:szCs w:val="21"/>
          <w:lang w:eastAsia="es-ES"/>
        </w:rPr>
        <w:t>Tinogasta</w:t>
      </w:r>
      <w:proofErr w:type="spellEnd"/>
      <w:r w:rsidRPr="00A40416">
        <w:rPr>
          <w:rFonts w:ascii="Arial" w:eastAsia="Times New Roman" w:hAnsi="Arial" w:cs="Arial"/>
          <w:color w:val="333333"/>
          <w:sz w:val="21"/>
          <w:szCs w:val="21"/>
          <w:lang w:eastAsia="es-ES"/>
        </w:rPr>
        <w:t xml:space="preserve"> a </w:t>
      </w:r>
      <w:proofErr w:type="spellStart"/>
      <w:r w:rsidRPr="00A40416">
        <w:rPr>
          <w:rFonts w:ascii="Arial" w:eastAsia="Times New Roman" w:hAnsi="Arial" w:cs="Arial"/>
          <w:color w:val="333333"/>
          <w:sz w:val="21"/>
          <w:szCs w:val="21"/>
          <w:lang w:eastAsia="es-ES"/>
        </w:rPr>
        <w:t>Andalgalá</w:t>
      </w:r>
      <w:proofErr w:type="spellEnd"/>
      <w:r w:rsidRPr="00A40416">
        <w:rPr>
          <w:rFonts w:ascii="Arial" w:eastAsia="Times New Roman" w:hAnsi="Arial" w:cs="Arial"/>
          <w:color w:val="333333"/>
          <w:sz w:val="21"/>
          <w:szCs w:val="21"/>
          <w:lang w:eastAsia="es-ES"/>
        </w:rPr>
        <w:t xml:space="preserve">, donde se implantó un virtual e inédito estado de sitio, sostenido por los sectores </w:t>
      </w:r>
      <w:proofErr w:type="spellStart"/>
      <w:r w:rsidRPr="00A40416">
        <w:rPr>
          <w:rFonts w:ascii="Arial" w:eastAsia="Times New Roman" w:hAnsi="Arial" w:cs="Arial"/>
          <w:color w:val="333333"/>
          <w:sz w:val="21"/>
          <w:szCs w:val="21"/>
          <w:lang w:eastAsia="es-ES"/>
        </w:rPr>
        <w:t>promineros</w:t>
      </w:r>
      <w:proofErr w:type="spellEnd"/>
      <w:r w:rsidRPr="00A40416">
        <w:rPr>
          <w:rFonts w:ascii="Arial" w:eastAsia="Times New Roman" w:hAnsi="Arial" w:cs="Arial"/>
          <w:color w:val="333333"/>
          <w:sz w:val="21"/>
          <w:szCs w:val="21"/>
          <w:lang w:eastAsia="es-ES"/>
        </w:rPr>
        <w:t>.</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color w:val="333333"/>
          <w:sz w:val="21"/>
          <w:szCs w:val="21"/>
          <w:lang w:eastAsia="es-ES"/>
        </w:rPr>
        <w:t xml:space="preserve">Existe toda una casuística en las provincias que es necesario valorizar a la hora de pensar críticamente esta problemática. Así, cabe </w:t>
      </w:r>
      <w:proofErr w:type="spellStart"/>
      <w:r w:rsidRPr="00A40416">
        <w:rPr>
          <w:rFonts w:ascii="Arial" w:eastAsia="Times New Roman" w:hAnsi="Arial" w:cs="Arial"/>
          <w:color w:val="333333"/>
          <w:sz w:val="21"/>
          <w:szCs w:val="21"/>
          <w:lang w:eastAsia="es-ES"/>
        </w:rPr>
        <w:t>preguntar</w:t>
      </w:r>
      <w:r w:rsidRPr="00A40416">
        <w:rPr>
          <w:rFonts w:ascii="Arial" w:eastAsia="Times New Roman" w:hAnsi="Arial" w:cs="Arial"/>
          <w:b/>
          <w:bCs/>
          <w:color w:val="333333"/>
          <w:sz w:val="21"/>
          <w:szCs w:val="21"/>
          <w:lang w:eastAsia="es-ES"/>
        </w:rPr>
        <w:t>con</w:t>
      </w:r>
      <w:proofErr w:type="spellEnd"/>
      <w:r w:rsidRPr="00A40416">
        <w:rPr>
          <w:rFonts w:ascii="Arial" w:eastAsia="Times New Roman" w:hAnsi="Arial" w:cs="Arial"/>
          <w:b/>
          <w:bCs/>
          <w:color w:val="333333"/>
          <w:sz w:val="21"/>
          <w:szCs w:val="21"/>
          <w:lang w:eastAsia="es-ES"/>
        </w:rPr>
        <w:t xml:space="preserve"> qué credibilidad cuentan los gobernadores para hablar de </w:t>
      </w:r>
      <w:proofErr w:type="spellStart"/>
      <w:r w:rsidRPr="00A40416">
        <w:rPr>
          <w:rFonts w:ascii="Arial" w:eastAsia="Times New Roman" w:hAnsi="Arial" w:cs="Arial"/>
          <w:b/>
          <w:bCs/>
          <w:color w:val="333333"/>
          <w:sz w:val="21"/>
          <w:szCs w:val="21"/>
          <w:lang w:eastAsia="es-ES"/>
        </w:rPr>
        <w:t>megaminería</w:t>
      </w:r>
      <w:proofErr w:type="spellEnd"/>
      <w:r w:rsidRPr="00A40416">
        <w:rPr>
          <w:rFonts w:ascii="Arial" w:eastAsia="Times New Roman" w:hAnsi="Arial" w:cs="Arial"/>
          <w:b/>
          <w:bCs/>
          <w:color w:val="333333"/>
          <w:sz w:val="21"/>
          <w:szCs w:val="21"/>
          <w:lang w:eastAsia="es-ES"/>
        </w:rPr>
        <w:t xml:space="preserve"> y </w:t>
      </w:r>
      <w:proofErr w:type="gramStart"/>
      <w:r w:rsidRPr="00A40416">
        <w:rPr>
          <w:rFonts w:ascii="Arial" w:eastAsia="Times New Roman" w:hAnsi="Arial" w:cs="Arial"/>
          <w:b/>
          <w:bCs/>
          <w:color w:val="333333"/>
          <w:sz w:val="21"/>
          <w:szCs w:val="21"/>
          <w:lang w:eastAsia="es-ES"/>
        </w:rPr>
        <w:t>desarrollo</w:t>
      </w:r>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w:t>
      </w:r>
      <w:proofErr w:type="gramEnd"/>
      <w:r w:rsidRPr="00A40416">
        <w:rPr>
          <w:rFonts w:ascii="Arial" w:eastAsia="Times New Roman" w:hAnsi="Arial" w:cs="Arial"/>
          <w:color w:val="333333"/>
          <w:sz w:val="21"/>
          <w:szCs w:val="21"/>
          <w:lang w:eastAsia="es-ES"/>
        </w:rPr>
        <w:t xml:space="preserve"> Basta mirar Catamarca, que </w:t>
      </w:r>
      <w:r w:rsidRPr="00A40416">
        <w:rPr>
          <w:rFonts w:ascii="Arial" w:eastAsia="Times New Roman" w:hAnsi="Arial" w:cs="Arial"/>
          <w:color w:val="333333"/>
          <w:sz w:val="21"/>
          <w:szCs w:val="21"/>
          <w:lang w:eastAsia="es-ES"/>
        </w:rPr>
        <w:lastRenderedPageBreak/>
        <w:t xml:space="preserve">tras 15 años de explotación </w:t>
      </w:r>
      <w:proofErr w:type="spellStart"/>
      <w:r w:rsidRPr="00A40416">
        <w:rPr>
          <w:rFonts w:ascii="Arial" w:eastAsia="Times New Roman" w:hAnsi="Arial" w:cs="Arial"/>
          <w:color w:val="333333"/>
          <w:sz w:val="21"/>
          <w:szCs w:val="21"/>
          <w:lang w:eastAsia="es-ES"/>
        </w:rPr>
        <w:t>megaminera</w:t>
      </w:r>
      <w:proofErr w:type="spellEnd"/>
      <w:r w:rsidRPr="00A40416">
        <w:rPr>
          <w:rFonts w:ascii="Arial" w:eastAsia="Times New Roman" w:hAnsi="Arial" w:cs="Arial"/>
          <w:color w:val="333333"/>
          <w:sz w:val="21"/>
          <w:szCs w:val="21"/>
          <w:lang w:eastAsia="es-ES"/>
        </w:rPr>
        <w:t xml:space="preserve"> presenta</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índices desastrosos de desarrollo humano, así como la tasa de empleo público más alta del país</w:t>
      </w:r>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-25% de la población económicamente activa trabaja en el Estado, según consignaba el diario</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 xml:space="preserve">El </w:t>
      </w:r>
      <w:proofErr w:type="spellStart"/>
      <w:r w:rsidRPr="00A40416">
        <w:rPr>
          <w:rFonts w:ascii="Arial" w:eastAsia="Times New Roman" w:hAnsi="Arial" w:cs="Arial"/>
          <w:b/>
          <w:bCs/>
          <w:color w:val="333333"/>
          <w:sz w:val="21"/>
          <w:szCs w:val="21"/>
          <w:lang w:eastAsia="es-ES"/>
        </w:rPr>
        <w:t>Ancasti</w:t>
      </w:r>
      <w:proofErr w:type="spellEnd"/>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en 2010-, lo cual</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 xml:space="preserve">se repite en relación a la Asignación Universal por </w:t>
      </w:r>
      <w:proofErr w:type="gramStart"/>
      <w:r w:rsidRPr="00A40416">
        <w:rPr>
          <w:rFonts w:ascii="Arial" w:eastAsia="Times New Roman" w:hAnsi="Arial" w:cs="Arial"/>
          <w:b/>
          <w:bCs/>
          <w:color w:val="333333"/>
          <w:sz w:val="21"/>
          <w:szCs w:val="21"/>
          <w:lang w:eastAsia="es-ES"/>
        </w:rPr>
        <w:t>Hijo</w:t>
      </w:r>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w:t>
      </w:r>
      <w:proofErr w:type="gramEnd"/>
      <w:r w:rsidRPr="00A40416">
        <w:rPr>
          <w:rFonts w:ascii="Arial" w:eastAsia="Times New Roman" w:hAnsi="Arial" w:cs="Arial"/>
          <w:color w:val="333333"/>
          <w:sz w:val="21"/>
          <w:szCs w:val="21"/>
          <w:lang w:eastAsia="es-ES"/>
        </w:rPr>
        <w:t xml:space="preserve"> para concluir que</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este modelo está lejos de haberse convertido en “motor de desarrollo”</w:t>
      </w:r>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 como pregonan sus defensores.</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color w:val="333333"/>
          <w:sz w:val="21"/>
          <w:szCs w:val="21"/>
          <w:lang w:eastAsia="es-ES"/>
        </w:rPr>
        <w:t>Asimismo, de qué nuevos desafíos tecnológicos, económicos y ambientales se nos habla, en nombre de las empresas mixtas, si basta examinar la historia de la asociación del Estado catamarqueño con una empresa multinacional a través del YMAD (Yacimientos Mineros Aguas del Dionisio), la cual confirma la</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 xml:space="preserve">inexistencia de controles estatales sobre la extracción </w:t>
      </w:r>
      <w:proofErr w:type="gramStart"/>
      <w:r w:rsidRPr="00A40416">
        <w:rPr>
          <w:rFonts w:ascii="Arial" w:eastAsia="Times New Roman" w:hAnsi="Arial" w:cs="Arial"/>
          <w:b/>
          <w:bCs/>
          <w:color w:val="333333"/>
          <w:sz w:val="21"/>
          <w:szCs w:val="21"/>
          <w:lang w:eastAsia="es-ES"/>
        </w:rPr>
        <w:t>minera</w:t>
      </w:r>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w:t>
      </w:r>
      <w:proofErr w:type="gramEnd"/>
      <w:r w:rsidRPr="00A40416">
        <w:rPr>
          <w:rFonts w:ascii="Arial" w:eastAsia="Times New Roman" w:hAnsi="Arial" w:cs="Arial"/>
          <w:color w:val="333333"/>
          <w:sz w:val="21"/>
          <w:szCs w:val="21"/>
          <w:lang w:eastAsia="es-ES"/>
        </w:rPr>
        <w:t xml:space="preserve"> a lo cual se suma la opacidad económica de dicha alianza, que incluye a la Universidad Nacional de Tucumán.</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color w:val="333333"/>
          <w:sz w:val="21"/>
          <w:szCs w:val="21"/>
          <w:lang w:eastAsia="es-ES"/>
        </w:rPr>
        <w:t>Por último, cabe preguntar</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 xml:space="preserve">con qué autoridad política y ética puede hablar la gobernadora Lucía </w:t>
      </w:r>
      <w:proofErr w:type="spellStart"/>
      <w:r w:rsidRPr="00A40416">
        <w:rPr>
          <w:rFonts w:ascii="Arial" w:eastAsia="Times New Roman" w:hAnsi="Arial" w:cs="Arial"/>
          <w:b/>
          <w:bCs/>
          <w:color w:val="333333"/>
          <w:sz w:val="21"/>
          <w:szCs w:val="21"/>
          <w:lang w:eastAsia="es-ES"/>
        </w:rPr>
        <w:t>Corpacci</w:t>
      </w:r>
      <w:proofErr w:type="spellEnd"/>
      <w:r w:rsidRPr="00A40416">
        <w:rPr>
          <w:rFonts w:ascii="Arial" w:eastAsia="Times New Roman" w:hAnsi="Arial" w:cs="Arial"/>
          <w:b/>
          <w:bCs/>
          <w:color w:val="333333"/>
          <w:sz w:val="21"/>
          <w:szCs w:val="21"/>
          <w:lang w:eastAsia="es-ES"/>
        </w:rPr>
        <w:t>, como si ella no tuviera currículum político alguno</w:t>
      </w:r>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 xml:space="preserve">, cuando en realidad fue vicegobernadora entre 2007 y 2009, durante uno de los mandatos del radical K, Brizuela del Moral, antes de ser senadora nacional por su provincia. Más </w:t>
      </w:r>
      <w:proofErr w:type="spellStart"/>
      <w:r w:rsidRPr="00A40416">
        <w:rPr>
          <w:rFonts w:ascii="Arial" w:eastAsia="Times New Roman" w:hAnsi="Arial" w:cs="Arial"/>
          <w:color w:val="333333"/>
          <w:sz w:val="21"/>
          <w:szCs w:val="21"/>
          <w:lang w:eastAsia="es-ES"/>
        </w:rPr>
        <w:t>aún</w:t>
      </w:r>
      <w:proofErr w:type="gramStart"/>
      <w:r w:rsidRPr="00A40416">
        <w:rPr>
          <w:rFonts w:ascii="Arial" w:eastAsia="Times New Roman" w:hAnsi="Arial" w:cs="Arial"/>
          <w:color w:val="333333"/>
          <w:sz w:val="21"/>
          <w:szCs w:val="21"/>
          <w:lang w:eastAsia="es-ES"/>
        </w:rPr>
        <w:t>,</w:t>
      </w:r>
      <w:r w:rsidRPr="00A40416">
        <w:rPr>
          <w:rFonts w:ascii="Arial" w:eastAsia="Times New Roman" w:hAnsi="Arial" w:cs="Arial"/>
          <w:b/>
          <w:bCs/>
          <w:color w:val="333333"/>
          <w:sz w:val="21"/>
          <w:szCs w:val="21"/>
          <w:lang w:eastAsia="es-ES"/>
        </w:rPr>
        <w:t>cómo</w:t>
      </w:r>
      <w:proofErr w:type="spellEnd"/>
      <w:proofErr w:type="gramEnd"/>
      <w:r w:rsidRPr="00A40416">
        <w:rPr>
          <w:rFonts w:ascii="Arial" w:eastAsia="Times New Roman" w:hAnsi="Arial" w:cs="Arial"/>
          <w:b/>
          <w:bCs/>
          <w:color w:val="333333"/>
          <w:sz w:val="21"/>
          <w:szCs w:val="21"/>
          <w:lang w:eastAsia="es-ES"/>
        </w:rPr>
        <w:t xml:space="preserve"> puede pretender dar cátedra sobre minería, información y democracia, si la misma se ha desentendido de toda responsabilidad política respecto de la brutal represión de </w:t>
      </w:r>
      <w:proofErr w:type="spellStart"/>
      <w:r w:rsidRPr="00A40416">
        <w:rPr>
          <w:rFonts w:ascii="Arial" w:eastAsia="Times New Roman" w:hAnsi="Arial" w:cs="Arial"/>
          <w:b/>
          <w:bCs/>
          <w:color w:val="333333"/>
          <w:sz w:val="21"/>
          <w:szCs w:val="21"/>
          <w:lang w:eastAsia="es-ES"/>
        </w:rPr>
        <w:t>Tinogasta</w:t>
      </w:r>
      <w:proofErr w:type="spellEnd"/>
      <w:r w:rsidRPr="00A40416">
        <w:rPr>
          <w:rFonts w:ascii="Arial" w:eastAsia="Times New Roman" w:hAnsi="Arial" w:cs="Arial"/>
          <w:b/>
          <w:bCs/>
          <w:color w:val="333333"/>
          <w:sz w:val="21"/>
          <w:szCs w:val="21"/>
          <w:lang w:eastAsia="es-ES"/>
        </w:rPr>
        <w:t xml:space="preserve"> y aún hoy acusa un silencio elocuente sobre lo sucedido en </w:t>
      </w:r>
      <w:proofErr w:type="spellStart"/>
      <w:r w:rsidRPr="00A40416">
        <w:rPr>
          <w:rFonts w:ascii="Arial" w:eastAsia="Times New Roman" w:hAnsi="Arial" w:cs="Arial"/>
          <w:b/>
          <w:bCs/>
          <w:color w:val="333333"/>
          <w:sz w:val="21"/>
          <w:szCs w:val="21"/>
          <w:lang w:eastAsia="es-ES"/>
        </w:rPr>
        <w:t>Andalgalá</w:t>
      </w:r>
      <w:proofErr w:type="spellEnd"/>
      <w:r w:rsidRPr="00A40416">
        <w:rPr>
          <w:rFonts w:ascii="Arial" w:eastAsia="Times New Roman" w:hAnsi="Arial" w:cs="Arial"/>
          <w:b/>
          <w:bCs/>
          <w:color w:val="333333"/>
          <w:sz w:val="21"/>
          <w:szCs w:val="21"/>
          <w:lang w:eastAsia="es-ES"/>
        </w:rPr>
        <w:t>.</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color w:val="333333"/>
          <w:sz w:val="21"/>
          <w:szCs w:val="21"/>
          <w:lang w:eastAsia="es-ES"/>
        </w:rPr>
        <w:t xml:space="preserve">En segundo lugar, no es verdad, como muchos afirman con ligereza, que no hubo debates sobre </w:t>
      </w:r>
      <w:proofErr w:type="spellStart"/>
      <w:r w:rsidRPr="00A40416">
        <w:rPr>
          <w:rFonts w:ascii="Arial" w:eastAsia="Times New Roman" w:hAnsi="Arial" w:cs="Arial"/>
          <w:color w:val="333333"/>
          <w:sz w:val="21"/>
          <w:szCs w:val="21"/>
          <w:lang w:eastAsia="es-ES"/>
        </w:rPr>
        <w:t>megaminería</w:t>
      </w:r>
      <w:proofErr w:type="spellEnd"/>
      <w:r w:rsidRPr="00A40416">
        <w:rPr>
          <w:rFonts w:ascii="Arial" w:eastAsia="Times New Roman" w:hAnsi="Arial" w:cs="Arial"/>
          <w:color w:val="333333"/>
          <w:sz w:val="21"/>
          <w:szCs w:val="21"/>
          <w:lang w:eastAsia="es-ES"/>
        </w:rPr>
        <w:t xml:space="preserve"> en el país.</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b/>
          <w:bCs/>
          <w:color w:val="333333"/>
          <w:sz w:val="21"/>
          <w:szCs w:val="21"/>
          <w:lang w:eastAsia="es-ES"/>
        </w:rPr>
        <w:t xml:space="preserve">Sin tales debates, resultaría muy difícil explicar la sanción de 9 leyes provinciales – dos de ellas, hoy derogadas- en contra de la </w:t>
      </w:r>
      <w:proofErr w:type="spellStart"/>
      <w:proofErr w:type="gramStart"/>
      <w:r w:rsidRPr="00A40416">
        <w:rPr>
          <w:rFonts w:ascii="Arial" w:eastAsia="Times New Roman" w:hAnsi="Arial" w:cs="Arial"/>
          <w:b/>
          <w:bCs/>
          <w:color w:val="333333"/>
          <w:sz w:val="21"/>
          <w:szCs w:val="21"/>
          <w:lang w:eastAsia="es-ES"/>
        </w:rPr>
        <w:t>megaminería</w:t>
      </w:r>
      <w:proofErr w:type="spellEnd"/>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w:t>
      </w:r>
      <w:proofErr w:type="gramEnd"/>
      <w:r w:rsidRPr="00A40416">
        <w:rPr>
          <w:rFonts w:ascii="Arial" w:eastAsia="Times New Roman" w:hAnsi="Arial" w:cs="Arial"/>
          <w:color w:val="333333"/>
          <w:sz w:val="21"/>
          <w:szCs w:val="21"/>
          <w:lang w:eastAsia="es-ES"/>
        </w:rPr>
        <w:t xml:space="preserve"> En realidad, los debates acerca de qué entendemos por desarrollo, así como del carácter insustentable de este tipo de minería, se han venido dando al compás de las luchas, a partir de 2003, primero en </w:t>
      </w:r>
      <w:proofErr w:type="spellStart"/>
      <w:r w:rsidRPr="00A40416">
        <w:rPr>
          <w:rFonts w:ascii="Arial" w:eastAsia="Times New Roman" w:hAnsi="Arial" w:cs="Arial"/>
          <w:color w:val="333333"/>
          <w:sz w:val="21"/>
          <w:szCs w:val="21"/>
          <w:lang w:eastAsia="es-ES"/>
        </w:rPr>
        <w:t>Esquel</w:t>
      </w:r>
      <w:proofErr w:type="spellEnd"/>
      <w:r w:rsidRPr="00A40416">
        <w:rPr>
          <w:rFonts w:ascii="Arial" w:eastAsia="Times New Roman" w:hAnsi="Arial" w:cs="Arial"/>
          <w:color w:val="333333"/>
          <w:sz w:val="21"/>
          <w:szCs w:val="21"/>
          <w:lang w:eastAsia="es-ES"/>
        </w:rPr>
        <w:t>, pero con mayor fuerza desde 2006, en diferentes territorios provinciales.</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color w:val="333333"/>
          <w:sz w:val="21"/>
          <w:szCs w:val="21"/>
          <w:lang w:eastAsia="es-ES"/>
        </w:rPr>
        <w:t>Por último, hay quienes tienden a silenciar que,</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a partir de 2009, se han llevado a cabo debates en las universidades públicas</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sobre los controversiales fondos que Bajo la Alumbrera comenzó a distribuir entre las mismas.</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color w:val="333333"/>
          <w:sz w:val="21"/>
          <w:szCs w:val="21"/>
          <w:lang w:eastAsia="es-ES"/>
        </w:rPr>
        <w:t>Hay que destacar la ejemplar resolución del Consejo Superior de la Universidad Nacional de Córdoba, que en diciembre de 2009 rechazó los 3,3 millones de pesos procedentes de la distribución de utilidades de Yacimientos Mineros de Agua de Dionisio. Esta decisión, adoptada después de consultas con profesionales de las más diversas disciplinas, concluyó en una</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 xml:space="preserve">larga y fundamentada resolución en contra de la </w:t>
      </w:r>
      <w:proofErr w:type="spellStart"/>
      <w:r w:rsidRPr="00A40416">
        <w:rPr>
          <w:rFonts w:ascii="Arial" w:eastAsia="Times New Roman" w:hAnsi="Arial" w:cs="Arial"/>
          <w:b/>
          <w:bCs/>
          <w:color w:val="333333"/>
          <w:sz w:val="21"/>
          <w:szCs w:val="21"/>
          <w:lang w:eastAsia="es-ES"/>
        </w:rPr>
        <w:t>megaminería</w:t>
      </w:r>
      <w:proofErr w:type="spellEnd"/>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 que planteó la necesidad de</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revisar los contratos mineros y la legislación existente</w:t>
      </w:r>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 al tiempo que manifestó su apoyo a las comunidades afectadas por la minería en sus reclamos reivindicatorios. Una declaración similar proviene de la Universidad Nacional de Río Cuarto. ¿Habrá entonces que acusar de “fundamentalistas” y “dogmáticas” o tildar de “ambientalistas” estas resoluciones avaladas por diferentes universidades, y apoyadas sobre investigaciones independientes y documentación científica? Así, debemos reconocer que, como en tantas otras épocas,</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el debate comenzó entonces en el interior, para instalarse -de modo tardío- en la agenda política y mediática nacional.</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color w:val="333333"/>
          <w:sz w:val="21"/>
          <w:szCs w:val="21"/>
          <w:lang w:eastAsia="es-ES"/>
        </w:rPr>
        <w:t>Pero esto no se debe solamente a las lógicas desconexiones entre lo local/provincial y lo nacional, ni tampoco exclusivamente a la matriz productivista que acusa la tradición peronista, sino a los</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 xml:space="preserve">silencios y zonas ciegas que el progresismo oficialista ha venido acumulando sobre la cuestión de la </w:t>
      </w:r>
      <w:proofErr w:type="spellStart"/>
      <w:proofErr w:type="gramStart"/>
      <w:r w:rsidRPr="00A40416">
        <w:rPr>
          <w:rFonts w:ascii="Arial" w:eastAsia="Times New Roman" w:hAnsi="Arial" w:cs="Arial"/>
          <w:b/>
          <w:bCs/>
          <w:color w:val="333333"/>
          <w:sz w:val="21"/>
          <w:szCs w:val="21"/>
          <w:lang w:eastAsia="es-ES"/>
        </w:rPr>
        <w:t>megaminería</w:t>
      </w:r>
      <w:proofErr w:type="spellEnd"/>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w:t>
      </w:r>
      <w:proofErr w:type="gramEnd"/>
      <w:r w:rsidRPr="00A40416">
        <w:rPr>
          <w:rFonts w:ascii="Arial" w:eastAsia="Times New Roman" w:hAnsi="Arial" w:cs="Arial"/>
          <w:color w:val="333333"/>
          <w:sz w:val="21"/>
          <w:szCs w:val="21"/>
          <w:lang w:eastAsia="es-ES"/>
        </w:rPr>
        <w:t xml:space="preserve"> a raíz de la</w:t>
      </w:r>
      <w:r w:rsidRPr="00A40416">
        <w:rPr>
          <w:rFonts w:ascii="Arial" w:eastAsia="Times New Roman" w:hAnsi="Arial" w:cs="Arial"/>
          <w:color w:val="333333"/>
          <w:sz w:val="21"/>
          <w:lang w:eastAsia="es-ES"/>
        </w:rPr>
        <w:t> </w:t>
      </w:r>
      <w:r w:rsidRPr="00A40416">
        <w:rPr>
          <w:rFonts w:ascii="Arial" w:eastAsia="Times New Roman" w:hAnsi="Arial" w:cs="Arial"/>
          <w:b/>
          <w:bCs/>
          <w:color w:val="333333"/>
          <w:sz w:val="21"/>
          <w:szCs w:val="21"/>
          <w:lang w:eastAsia="es-ES"/>
        </w:rPr>
        <w:t>alianza estratégica</w:t>
      </w:r>
      <w:r w:rsidRPr="00A40416">
        <w:rPr>
          <w:rFonts w:ascii="Arial" w:eastAsia="Times New Roman" w:hAnsi="Arial" w:cs="Arial"/>
          <w:color w:val="333333"/>
          <w:sz w:val="21"/>
          <w:lang w:eastAsia="es-ES"/>
        </w:rPr>
        <w:t> </w:t>
      </w:r>
      <w:r w:rsidRPr="00A40416">
        <w:rPr>
          <w:rFonts w:ascii="Arial" w:eastAsia="Times New Roman" w:hAnsi="Arial" w:cs="Arial"/>
          <w:color w:val="333333"/>
          <w:sz w:val="21"/>
          <w:szCs w:val="21"/>
          <w:lang w:eastAsia="es-ES"/>
        </w:rPr>
        <w:t xml:space="preserve">que el Estado nacional, además de los gobiernos provinciales, mantiene con las corporaciones mineras. No es casual que hoy, frente a la nacionalización de la cuestión, consumada por la pueblada de </w:t>
      </w:r>
      <w:proofErr w:type="spellStart"/>
      <w:r w:rsidRPr="00A40416">
        <w:rPr>
          <w:rFonts w:ascii="Arial" w:eastAsia="Times New Roman" w:hAnsi="Arial" w:cs="Arial"/>
          <w:color w:val="333333"/>
          <w:sz w:val="21"/>
          <w:szCs w:val="21"/>
          <w:lang w:eastAsia="es-ES"/>
        </w:rPr>
        <w:t>Famatina</w:t>
      </w:r>
      <w:proofErr w:type="spellEnd"/>
      <w:r w:rsidRPr="00A40416">
        <w:rPr>
          <w:rFonts w:ascii="Arial" w:eastAsia="Times New Roman" w:hAnsi="Arial" w:cs="Arial"/>
          <w:color w:val="333333"/>
          <w:sz w:val="21"/>
          <w:szCs w:val="21"/>
          <w:lang w:eastAsia="es-ES"/>
        </w:rPr>
        <w:t>, todavía estén aquellos que se resisten a reconocer el carácter genuino de estas movilizaciones, al tiempo que buscan desconocer los aportes que desde el pensamiento crítico en toda América latina se vienen elaborando sobre el tema.</w:t>
      </w:r>
    </w:p>
    <w:p w:rsidR="00A40416" w:rsidRPr="00A40416" w:rsidRDefault="00A40416" w:rsidP="00A40416">
      <w:pPr>
        <w:shd w:val="clear" w:color="auto" w:fill="FFFFFF"/>
        <w:spacing w:before="138" w:after="138" w:line="222" w:lineRule="atLeast"/>
        <w:rPr>
          <w:rFonts w:ascii="Arial" w:eastAsia="Times New Roman" w:hAnsi="Arial" w:cs="Arial"/>
          <w:color w:val="333333"/>
          <w:sz w:val="21"/>
          <w:szCs w:val="21"/>
          <w:lang w:eastAsia="es-ES"/>
        </w:rPr>
      </w:pPr>
      <w:r w:rsidRPr="00A40416">
        <w:rPr>
          <w:rFonts w:ascii="Arial" w:eastAsia="Times New Roman" w:hAnsi="Arial" w:cs="Arial"/>
          <w:color w:val="333333"/>
          <w:sz w:val="21"/>
          <w:szCs w:val="21"/>
          <w:lang w:eastAsia="es-ES"/>
        </w:rPr>
        <w:lastRenderedPageBreak/>
        <w:t>Este hecho incontestable nos advierte acerca de las verdaderas dificultades que atraviesa un debate de esta complejidad, pues no todos están dispuestos a llevar a cabo una discusión de fondo sobre qué entendemos hoy por desarrollo, democracia, soberanía y derechos humanos.</w:t>
      </w:r>
    </w:p>
    <w:p w:rsidR="00A40416" w:rsidRDefault="00A40416"/>
    <w:sectPr w:rsidR="00A40416"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19B"/>
    <w:multiLevelType w:val="multilevel"/>
    <w:tmpl w:val="A77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9397F"/>
    <w:multiLevelType w:val="multilevel"/>
    <w:tmpl w:val="E1EE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inkAnnotations="0"/>
  <w:defaultTabStop w:val="708"/>
  <w:hyphenationZone w:val="425"/>
  <w:characterSpacingControl w:val="doNotCompress"/>
  <w:compat/>
  <w:rsids>
    <w:rsidRoot w:val="00A40416"/>
    <w:rsid w:val="00A40416"/>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2">
    <w:name w:val="heading 2"/>
    <w:basedOn w:val="Normal"/>
    <w:link w:val="Ttulo2Car"/>
    <w:uiPriority w:val="9"/>
    <w:qFormat/>
    <w:rsid w:val="00A4041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4041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4041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4041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40416"/>
    <w:rPr>
      <w:color w:val="0000FF"/>
      <w:u w:val="single"/>
    </w:rPr>
  </w:style>
  <w:style w:type="character" w:customStyle="1" w:styleId="Ttulo2Car">
    <w:name w:val="Título 2 Car"/>
    <w:basedOn w:val="Fuentedeprrafopredeter"/>
    <w:link w:val="Ttulo2"/>
    <w:uiPriority w:val="9"/>
    <w:rsid w:val="00A4041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4041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4041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40416"/>
    <w:rPr>
      <w:rFonts w:ascii="Times New Roman" w:eastAsia="Times New Roman" w:hAnsi="Times New Roman" w:cs="Times New Roman"/>
      <w:b/>
      <w:bCs/>
      <w:sz w:val="20"/>
      <w:szCs w:val="20"/>
      <w:lang w:eastAsia="es-ES"/>
    </w:rPr>
  </w:style>
  <w:style w:type="character" w:customStyle="1" w:styleId="apple-converted-space">
    <w:name w:val="apple-converted-space"/>
    <w:basedOn w:val="Fuentedeprrafopredeter"/>
    <w:rsid w:val="00A40416"/>
  </w:style>
  <w:style w:type="character" w:styleId="nfasis">
    <w:name w:val="Emphasis"/>
    <w:basedOn w:val="Fuentedeprrafopredeter"/>
    <w:uiPriority w:val="20"/>
    <w:qFormat/>
    <w:rsid w:val="00A40416"/>
    <w:rPr>
      <w:i/>
      <w:iCs/>
    </w:rPr>
  </w:style>
  <w:style w:type="paragraph" w:customStyle="1" w:styleId="info">
    <w:name w:val="info"/>
    <w:basedOn w:val="Normal"/>
    <w:rsid w:val="00A4041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4041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40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980281">
      <w:bodyDiv w:val="1"/>
      <w:marLeft w:val="0"/>
      <w:marRight w:val="0"/>
      <w:marTop w:val="0"/>
      <w:marBottom w:val="0"/>
      <w:divBdr>
        <w:top w:val="none" w:sz="0" w:space="0" w:color="auto"/>
        <w:left w:val="none" w:sz="0" w:space="0" w:color="auto"/>
        <w:bottom w:val="none" w:sz="0" w:space="0" w:color="auto"/>
        <w:right w:val="none" w:sz="0" w:space="0" w:color="auto"/>
      </w:divBdr>
      <w:divsChild>
        <w:div w:id="1555197273">
          <w:marLeft w:val="0"/>
          <w:marRight w:val="0"/>
          <w:marTop w:val="0"/>
          <w:marBottom w:val="277"/>
          <w:divBdr>
            <w:top w:val="none" w:sz="0" w:space="0" w:color="auto"/>
            <w:left w:val="none" w:sz="0" w:space="0" w:color="auto"/>
            <w:bottom w:val="none" w:sz="0" w:space="0" w:color="auto"/>
            <w:right w:val="none" w:sz="0" w:space="0" w:color="auto"/>
          </w:divBdr>
          <w:divsChild>
            <w:div w:id="2014793693">
              <w:marLeft w:val="0"/>
              <w:marRight w:val="0"/>
              <w:marTop w:val="0"/>
              <w:marBottom w:val="138"/>
              <w:divBdr>
                <w:top w:val="single" w:sz="24" w:space="3" w:color="D02128"/>
                <w:left w:val="none" w:sz="0" w:space="0" w:color="D02128"/>
                <w:bottom w:val="single" w:sz="6" w:space="3" w:color="D02128"/>
                <w:right w:val="none" w:sz="0" w:space="0" w:color="D02128"/>
              </w:divBdr>
            </w:div>
            <w:div w:id="1370035864">
              <w:marLeft w:val="0"/>
              <w:marRight w:val="0"/>
              <w:marTop w:val="138"/>
              <w:marBottom w:val="138"/>
              <w:divBdr>
                <w:top w:val="single" w:sz="6" w:space="3" w:color="CCCCCC"/>
                <w:left w:val="none" w:sz="0" w:space="0" w:color="auto"/>
                <w:bottom w:val="single" w:sz="6" w:space="3" w:color="CCCCCC"/>
                <w:right w:val="none" w:sz="0" w:space="0" w:color="auto"/>
              </w:divBdr>
              <w:divsChild>
                <w:div w:id="306713136">
                  <w:marLeft w:val="0"/>
                  <w:marRight w:val="0"/>
                  <w:marTop w:val="0"/>
                  <w:marBottom w:val="0"/>
                  <w:divBdr>
                    <w:top w:val="none" w:sz="0" w:space="0" w:color="auto"/>
                    <w:left w:val="none" w:sz="0" w:space="0" w:color="auto"/>
                    <w:bottom w:val="none" w:sz="0" w:space="0" w:color="auto"/>
                    <w:right w:val="none" w:sz="0" w:space="0" w:color="auto"/>
                  </w:divBdr>
                  <w:divsChild>
                    <w:div w:id="879783881">
                      <w:marLeft w:val="0"/>
                      <w:marRight w:val="0"/>
                      <w:marTop w:val="0"/>
                      <w:marBottom w:val="0"/>
                      <w:divBdr>
                        <w:top w:val="none" w:sz="0" w:space="0" w:color="auto"/>
                        <w:left w:val="none" w:sz="0" w:space="0" w:color="auto"/>
                        <w:bottom w:val="none" w:sz="0" w:space="0" w:color="auto"/>
                        <w:right w:val="none" w:sz="0" w:space="0" w:color="auto"/>
                      </w:divBdr>
                      <w:divsChild>
                        <w:div w:id="375662645">
                          <w:marLeft w:val="0"/>
                          <w:marRight w:val="0"/>
                          <w:marTop w:val="0"/>
                          <w:marBottom w:val="0"/>
                          <w:divBdr>
                            <w:top w:val="none" w:sz="0" w:space="0" w:color="auto"/>
                            <w:left w:val="none" w:sz="0" w:space="0" w:color="auto"/>
                            <w:bottom w:val="none" w:sz="0" w:space="0" w:color="auto"/>
                            <w:right w:val="none" w:sz="0" w:space="0" w:color="auto"/>
                          </w:divBdr>
                          <w:divsChild>
                            <w:div w:id="1522932882">
                              <w:marLeft w:val="0"/>
                              <w:marRight w:val="0"/>
                              <w:marTop w:val="0"/>
                              <w:marBottom w:val="0"/>
                              <w:divBdr>
                                <w:top w:val="none" w:sz="0" w:space="0" w:color="auto"/>
                                <w:left w:val="none" w:sz="0" w:space="0" w:color="auto"/>
                                <w:bottom w:val="none" w:sz="0" w:space="0" w:color="auto"/>
                                <w:right w:val="none" w:sz="0" w:space="0" w:color="auto"/>
                              </w:divBdr>
                              <w:divsChild>
                                <w:div w:id="18104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6862">
                          <w:marLeft w:val="0"/>
                          <w:marRight w:val="0"/>
                          <w:marTop w:val="0"/>
                          <w:marBottom w:val="0"/>
                          <w:divBdr>
                            <w:top w:val="none" w:sz="0" w:space="0" w:color="auto"/>
                            <w:left w:val="none" w:sz="0" w:space="0" w:color="auto"/>
                            <w:bottom w:val="none" w:sz="0" w:space="0" w:color="auto"/>
                            <w:right w:val="none" w:sz="0" w:space="0" w:color="auto"/>
                          </w:divBdr>
                          <w:divsChild>
                            <w:div w:id="504057475">
                              <w:marLeft w:val="0"/>
                              <w:marRight w:val="0"/>
                              <w:marTop w:val="0"/>
                              <w:marBottom w:val="0"/>
                              <w:divBdr>
                                <w:top w:val="none" w:sz="0" w:space="0" w:color="auto"/>
                                <w:left w:val="none" w:sz="0" w:space="0" w:color="auto"/>
                                <w:bottom w:val="none" w:sz="0" w:space="0" w:color="auto"/>
                                <w:right w:val="none" w:sz="0" w:space="0" w:color="auto"/>
                              </w:divBdr>
                              <w:divsChild>
                                <w:div w:id="1375042800">
                                  <w:marLeft w:val="0"/>
                                  <w:marRight w:val="0"/>
                                  <w:marTop w:val="0"/>
                                  <w:marBottom w:val="0"/>
                                  <w:divBdr>
                                    <w:top w:val="none" w:sz="0" w:space="0" w:color="auto"/>
                                    <w:left w:val="none" w:sz="0" w:space="0" w:color="auto"/>
                                    <w:bottom w:val="none" w:sz="0" w:space="0" w:color="auto"/>
                                    <w:right w:val="none" w:sz="0" w:space="0" w:color="auto"/>
                                  </w:divBdr>
                                  <w:divsChild>
                                    <w:div w:id="341010855">
                                      <w:marLeft w:val="0"/>
                                      <w:marRight w:val="0"/>
                                      <w:marTop w:val="0"/>
                                      <w:marBottom w:val="0"/>
                                      <w:divBdr>
                                        <w:top w:val="none" w:sz="0" w:space="0" w:color="auto"/>
                                        <w:left w:val="none" w:sz="0" w:space="0" w:color="auto"/>
                                        <w:bottom w:val="none" w:sz="0" w:space="0" w:color="auto"/>
                                        <w:right w:val="none" w:sz="0" w:space="0" w:color="auto"/>
                                      </w:divBdr>
                                    </w:div>
                                    <w:div w:id="1374891153">
                                      <w:marLeft w:val="0"/>
                                      <w:marRight w:val="0"/>
                                      <w:marTop w:val="0"/>
                                      <w:marBottom w:val="0"/>
                                      <w:divBdr>
                                        <w:top w:val="single" w:sz="6" w:space="0" w:color="CCCCCC"/>
                                        <w:left w:val="none" w:sz="0" w:space="0" w:color="auto"/>
                                        <w:bottom w:val="single" w:sz="6" w:space="0" w:color="CCCCCC"/>
                                        <w:right w:val="single" w:sz="6" w:space="2" w:color="CCCCCC"/>
                                      </w:divBdr>
                                    </w:div>
                                  </w:divsChild>
                                </w:div>
                              </w:divsChild>
                            </w:div>
                          </w:divsChild>
                        </w:div>
                        <w:div w:id="1240871294">
                          <w:marLeft w:val="0"/>
                          <w:marRight w:val="0"/>
                          <w:marTop w:val="0"/>
                          <w:marBottom w:val="0"/>
                          <w:divBdr>
                            <w:top w:val="none" w:sz="0" w:space="0" w:color="auto"/>
                            <w:left w:val="none" w:sz="0" w:space="0" w:color="auto"/>
                            <w:bottom w:val="none" w:sz="0" w:space="0" w:color="auto"/>
                            <w:right w:val="none" w:sz="0" w:space="0" w:color="auto"/>
                          </w:divBdr>
                          <w:divsChild>
                            <w:div w:id="364643957">
                              <w:marLeft w:val="0"/>
                              <w:marRight w:val="0"/>
                              <w:marTop w:val="0"/>
                              <w:marBottom w:val="0"/>
                              <w:divBdr>
                                <w:top w:val="none" w:sz="0" w:space="0" w:color="auto"/>
                                <w:left w:val="none" w:sz="0" w:space="0" w:color="auto"/>
                                <w:bottom w:val="none" w:sz="0" w:space="0" w:color="auto"/>
                                <w:right w:val="none" w:sz="0" w:space="0" w:color="auto"/>
                              </w:divBdr>
                              <w:divsChild>
                                <w:div w:id="1461605446">
                                  <w:marLeft w:val="0"/>
                                  <w:marRight w:val="0"/>
                                  <w:marTop w:val="0"/>
                                  <w:marBottom w:val="0"/>
                                  <w:divBdr>
                                    <w:top w:val="none" w:sz="0" w:space="0" w:color="auto"/>
                                    <w:left w:val="none" w:sz="0" w:space="0" w:color="auto"/>
                                    <w:bottom w:val="none" w:sz="0" w:space="0" w:color="auto"/>
                                    <w:right w:val="none" w:sz="0" w:space="0" w:color="auto"/>
                                  </w:divBdr>
                                  <w:divsChild>
                                    <w:div w:id="929579359">
                                      <w:marLeft w:val="0"/>
                                      <w:marRight w:val="0"/>
                                      <w:marTop w:val="0"/>
                                      <w:marBottom w:val="0"/>
                                      <w:divBdr>
                                        <w:top w:val="none" w:sz="0" w:space="0" w:color="auto"/>
                                        <w:left w:val="none" w:sz="0" w:space="0" w:color="auto"/>
                                        <w:bottom w:val="none" w:sz="0" w:space="0" w:color="auto"/>
                                        <w:right w:val="none" w:sz="0" w:space="0" w:color="auto"/>
                                      </w:divBdr>
                                    </w:div>
                                    <w:div w:id="1997412816">
                                      <w:marLeft w:val="0"/>
                                      <w:marRight w:val="0"/>
                                      <w:marTop w:val="0"/>
                                      <w:marBottom w:val="0"/>
                                      <w:divBdr>
                                        <w:top w:val="single" w:sz="6" w:space="0" w:color="CCCCCC"/>
                                        <w:left w:val="none" w:sz="0" w:space="0" w:color="auto"/>
                                        <w:bottom w:val="single" w:sz="6" w:space="0" w:color="CCCCCC"/>
                                        <w:right w:val="single" w:sz="6" w:space="2" w:color="CCCCCC"/>
                                      </w:divBdr>
                                    </w:div>
                                  </w:divsChild>
                                </w:div>
                              </w:divsChild>
                            </w:div>
                          </w:divsChild>
                        </w:div>
                        <w:div w:id="119734557">
                          <w:marLeft w:val="0"/>
                          <w:marRight w:val="0"/>
                          <w:marTop w:val="0"/>
                          <w:marBottom w:val="0"/>
                          <w:divBdr>
                            <w:top w:val="none" w:sz="0" w:space="0" w:color="auto"/>
                            <w:left w:val="none" w:sz="0" w:space="0" w:color="auto"/>
                            <w:bottom w:val="none" w:sz="0" w:space="0" w:color="auto"/>
                            <w:right w:val="none" w:sz="0" w:space="0" w:color="auto"/>
                          </w:divBdr>
                          <w:divsChild>
                            <w:div w:id="999700881">
                              <w:marLeft w:val="0"/>
                              <w:marRight w:val="0"/>
                              <w:marTop w:val="0"/>
                              <w:marBottom w:val="0"/>
                              <w:divBdr>
                                <w:top w:val="none" w:sz="0" w:space="0" w:color="auto"/>
                                <w:left w:val="none" w:sz="0" w:space="0" w:color="auto"/>
                                <w:bottom w:val="none" w:sz="0" w:space="0" w:color="auto"/>
                                <w:right w:val="none" w:sz="0" w:space="0" w:color="auto"/>
                              </w:divBdr>
                              <w:divsChild>
                                <w:div w:id="13060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47346">
                          <w:marLeft w:val="0"/>
                          <w:marRight w:val="0"/>
                          <w:marTop w:val="0"/>
                          <w:marBottom w:val="0"/>
                          <w:divBdr>
                            <w:top w:val="none" w:sz="0" w:space="0" w:color="auto"/>
                            <w:left w:val="none" w:sz="0" w:space="0" w:color="auto"/>
                            <w:bottom w:val="none" w:sz="0" w:space="0" w:color="auto"/>
                            <w:right w:val="none" w:sz="0" w:space="0" w:color="auto"/>
                          </w:divBdr>
                          <w:divsChild>
                            <w:div w:id="753015377">
                              <w:marLeft w:val="0"/>
                              <w:marRight w:val="0"/>
                              <w:marTop w:val="0"/>
                              <w:marBottom w:val="0"/>
                              <w:divBdr>
                                <w:top w:val="none" w:sz="0" w:space="0" w:color="auto"/>
                                <w:left w:val="none" w:sz="0" w:space="0" w:color="auto"/>
                                <w:bottom w:val="none" w:sz="0" w:space="0" w:color="auto"/>
                                <w:right w:val="none" w:sz="0" w:space="0" w:color="auto"/>
                              </w:divBdr>
                              <w:divsChild>
                                <w:div w:id="8868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766775">
          <w:marLeft w:val="0"/>
          <w:marRight w:val="0"/>
          <w:marTop w:val="0"/>
          <w:marBottom w:val="138"/>
          <w:divBdr>
            <w:top w:val="single" w:sz="6" w:space="0" w:color="D8D8D8"/>
            <w:left w:val="single" w:sz="6" w:space="0" w:color="D8D8D8"/>
            <w:bottom w:val="single" w:sz="6" w:space="0" w:color="D8D8D8"/>
            <w:right w:val="single" w:sz="6" w:space="0" w:color="D8D8D8"/>
          </w:divBdr>
          <w:divsChild>
            <w:div w:id="982857451">
              <w:marLeft w:val="0"/>
              <w:marRight w:val="0"/>
              <w:marTop w:val="0"/>
              <w:marBottom w:val="0"/>
              <w:divBdr>
                <w:top w:val="single" w:sz="6" w:space="1" w:color="D8D8D8"/>
                <w:left w:val="none" w:sz="0" w:space="0" w:color="auto"/>
                <w:bottom w:val="none" w:sz="0" w:space="0" w:color="auto"/>
                <w:right w:val="none" w:sz="0" w:space="0" w:color="auto"/>
              </w:divBdr>
              <w:divsChild>
                <w:div w:id="2111388421">
                  <w:marLeft w:val="0"/>
                  <w:marRight w:val="0"/>
                  <w:marTop w:val="0"/>
                  <w:marBottom w:val="0"/>
                  <w:divBdr>
                    <w:top w:val="none" w:sz="0" w:space="0" w:color="auto"/>
                    <w:left w:val="none" w:sz="0" w:space="0" w:color="auto"/>
                    <w:bottom w:val="none" w:sz="0" w:space="0" w:color="auto"/>
                    <w:right w:val="none" w:sz="0" w:space="0" w:color="auto"/>
                  </w:divBdr>
                  <w:divsChild>
                    <w:div w:id="21636311">
                      <w:marLeft w:val="0"/>
                      <w:marRight w:val="0"/>
                      <w:marTop w:val="0"/>
                      <w:marBottom w:val="0"/>
                      <w:divBdr>
                        <w:top w:val="none" w:sz="0" w:space="0" w:color="auto"/>
                        <w:left w:val="none" w:sz="0" w:space="0" w:color="auto"/>
                        <w:bottom w:val="none" w:sz="0" w:space="0" w:color="auto"/>
                        <w:right w:val="none" w:sz="0" w:space="0" w:color="auto"/>
                      </w:divBdr>
                      <w:divsChild>
                        <w:div w:id="573857515">
                          <w:marLeft w:val="0"/>
                          <w:marRight w:val="0"/>
                          <w:marTop w:val="0"/>
                          <w:marBottom w:val="0"/>
                          <w:divBdr>
                            <w:top w:val="none" w:sz="0" w:space="0" w:color="auto"/>
                            <w:left w:val="none" w:sz="0" w:space="0" w:color="auto"/>
                            <w:bottom w:val="none" w:sz="0" w:space="0" w:color="auto"/>
                            <w:right w:val="none" w:sz="0" w:space="0" w:color="auto"/>
                          </w:divBdr>
                          <w:divsChild>
                            <w:div w:id="7301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894">
                      <w:marLeft w:val="69"/>
                      <w:marRight w:val="69"/>
                      <w:marTop w:val="69"/>
                      <w:marBottom w:val="69"/>
                      <w:divBdr>
                        <w:top w:val="none" w:sz="0" w:space="0" w:color="auto"/>
                        <w:left w:val="none" w:sz="0" w:space="0" w:color="auto"/>
                        <w:bottom w:val="none" w:sz="0" w:space="0" w:color="auto"/>
                        <w:right w:val="none" w:sz="0" w:space="0" w:color="auto"/>
                      </w:divBdr>
                    </w:div>
                  </w:divsChild>
                </w:div>
              </w:divsChild>
            </w:div>
          </w:divsChild>
        </w:div>
        <w:div w:id="765686374">
          <w:marLeft w:val="0"/>
          <w:marRight w:val="0"/>
          <w:marTop w:val="0"/>
          <w:marBottom w:val="0"/>
          <w:divBdr>
            <w:top w:val="none" w:sz="0" w:space="0" w:color="auto"/>
            <w:left w:val="none" w:sz="0" w:space="0" w:color="auto"/>
            <w:bottom w:val="none" w:sz="0" w:space="0" w:color="auto"/>
            <w:right w:val="none" w:sz="0" w:space="0" w:color="auto"/>
          </w:divBdr>
          <w:divsChild>
            <w:div w:id="219247304">
              <w:marLeft w:val="0"/>
              <w:marRight w:val="138"/>
              <w:marTop w:val="0"/>
              <w:marBottom w:val="0"/>
              <w:divBdr>
                <w:top w:val="none" w:sz="0" w:space="0" w:color="auto"/>
                <w:left w:val="none" w:sz="0" w:space="0" w:color="auto"/>
                <w:bottom w:val="none" w:sz="0" w:space="0" w:color="auto"/>
                <w:right w:val="none" w:sz="0" w:space="0" w:color="auto"/>
              </w:divBdr>
              <w:divsChild>
                <w:div w:id="307059191">
                  <w:marLeft w:val="0"/>
                  <w:marRight w:val="0"/>
                  <w:marTop w:val="0"/>
                  <w:marBottom w:val="277"/>
                  <w:divBdr>
                    <w:top w:val="single" w:sz="6" w:space="3" w:color="D8D8D8"/>
                    <w:left w:val="single" w:sz="6" w:space="3" w:color="D8D8D8"/>
                    <w:bottom w:val="single" w:sz="6" w:space="3" w:color="D8D8D8"/>
                    <w:right w:val="single" w:sz="6" w:space="3" w:color="D8D8D8"/>
                  </w:divBdr>
                  <w:divsChild>
                    <w:div w:id="385181750">
                      <w:marLeft w:val="0"/>
                      <w:marRight w:val="0"/>
                      <w:marTop w:val="0"/>
                      <w:marBottom w:val="0"/>
                      <w:divBdr>
                        <w:top w:val="none" w:sz="0" w:space="0" w:color="auto"/>
                        <w:left w:val="none" w:sz="0" w:space="0" w:color="auto"/>
                        <w:bottom w:val="none" w:sz="0" w:space="0" w:color="auto"/>
                        <w:right w:val="none" w:sz="0" w:space="0" w:color="auto"/>
                      </w:divBdr>
                      <w:divsChild>
                        <w:div w:id="1349869509">
                          <w:marLeft w:val="0"/>
                          <w:marRight w:val="0"/>
                          <w:marTop w:val="0"/>
                          <w:marBottom w:val="0"/>
                          <w:divBdr>
                            <w:top w:val="none" w:sz="0" w:space="0" w:color="auto"/>
                            <w:left w:val="none" w:sz="0" w:space="0" w:color="auto"/>
                            <w:bottom w:val="none" w:sz="0" w:space="0" w:color="auto"/>
                            <w:right w:val="none" w:sz="0" w:space="0" w:color="auto"/>
                          </w:divBdr>
                        </w:div>
                        <w:div w:id="3317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in.com/opinion/debate-megamineria_0_650335020.html" TargetMode="External"/><Relationship Id="rId13" Type="http://schemas.openxmlformats.org/officeDocument/2006/relationships/hyperlink" Target="http://www.clarin.com/opinion/debate-megamineria_0_65033502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arin.com/tema/debate.html" TargetMode="External"/><Relationship Id="rId1" Type="http://schemas.openxmlformats.org/officeDocument/2006/relationships/numbering" Target="numbering.xml"/><Relationship Id="rId6" Type="http://schemas.openxmlformats.org/officeDocument/2006/relationships/hyperlink" Target="http://www.clarin.com/tema/debate.html" TargetMode="External"/><Relationship Id="rId11" Type="http://schemas.openxmlformats.org/officeDocument/2006/relationships/image" Target="media/image4.png"/><Relationship Id="rId5" Type="http://schemas.openxmlformats.org/officeDocument/2006/relationships/hyperlink" Target="http://www.clarin.com/opinion/" TargetMode="Externa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larin.com/opinion/debate-megamineria_CLAIMA20120221_0038_19.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5492</Characters>
  <Application>Microsoft Office Word</Application>
  <DocSecurity>0</DocSecurity>
  <Lines>45</Lines>
  <Paragraphs>12</Paragraphs>
  <ScaleCrop>false</ScaleCrop>
  <Company>RevolucionUnattended</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2014-01-02T18:03:00Z</dcterms:created>
  <dcterms:modified xsi:type="dcterms:W3CDTF">2014-01-02T18:04:00Z</dcterms:modified>
</cp:coreProperties>
</file>